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9" w:rsidRDefault="00400829" w:rsidP="001C78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74D09">
        <w:rPr>
          <w:rFonts w:ascii="Times New Roman" w:hAnsi="Times New Roman" w:cs="Times New Roman"/>
          <w:b/>
          <w:bCs/>
          <w:sz w:val="24"/>
          <w:szCs w:val="24"/>
        </w:rPr>
        <w:t>оговор о предоставлении социальных услуг</w:t>
      </w:r>
    </w:p>
    <w:p w:rsidR="0022417B" w:rsidRPr="00153C85" w:rsidRDefault="0022417B" w:rsidP="001C78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2268"/>
        <w:gridCol w:w="567"/>
        <w:gridCol w:w="336"/>
        <w:gridCol w:w="2388"/>
        <w:gridCol w:w="2379"/>
      </w:tblGrid>
      <w:tr w:rsidR="0022417B" w:rsidRPr="00481A2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bCs/>
                <w:sz w:val="24"/>
                <w:szCs w:val="24"/>
              </w:rPr>
              <w:t>с. Читкан</w:t>
            </w:r>
          </w:p>
        </w:tc>
        <w:tc>
          <w:tcPr>
            <w:tcW w:w="5559" w:type="dxa"/>
            <w:gridSpan w:val="4"/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22417B" w:rsidRPr="008B0923" w:rsidRDefault="00C03192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</w:t>
            </w:r>
            <w:r w:rsidR="0022417B" w:rsidRPr="008B09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73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7733F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22417B" w:rsidRPr="008B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2417B" w:rsidRPr="00481A28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81A28">
              <w:rPr>
                <w:rFonts w:ascii="Times New Roman" w:hAnsi="Times New Roman" w:cs="Times New Roman"/>
                <w:bCs/>
                <w:sz w:val="16"/>
                <w:szCs w:val="24"/>
              </w:rPr>
              <w:t>(место заключения договора)</w:t>
            </w:r>
          </w:p>
        </w:tc>
        <w:tc>
          <w:tcPr>
            <w:tcW w:w="5559" w:type="dxa"/>
            <w:gridSpan w:val="4"/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417B" w:rsidRPr="00481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503" w:type="dxa"/>
          <w:wAfter w:w="47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17B" w:rsidRPr="00481A28" w:rsidRDefault="0022417B" w:rsidP="0048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829" w:rsidRPr="00153C85" w:rsidRDefault="00400829" w:rsidP="0077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1B7A10" w:rsidRPr="00481A28">
        <w:tc>
          <w:tcPr>
            <w:tcW w:w="10139" w:type="dxa"/>
            <w:tcBorders>
              <w:bottom w:val="single" w:sz="4" w:space="0" w:color="auto"/>
            </w:tcBorders>
            <w:shd w:val="clear" w:color="auto" w:fill="auto"/>
          </w:tcPr>
          <w:p w:rsidR="001B7A10" w:rsidRPr="00481A28" w:rsidRDefault="001B7A10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Автономное учреждение социального обслуживания Республики Бурятия </w:t>
            </w:r>
          </w:p>
        </w:tc>
      </w:tr>
      <w:tr w:rsidR="001B7A10" w:rsidRPr="00481A28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A10" w:rsidRPr="00481A28" w:rsidRDefault="001B7A10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«Баргузинский психоневрологический интернат»</w:t>
            </w:r>
            <w:proofErr w:type="gramEnd"/>
          </w:p>
        </w:tc>
      </w:tr>
      <w:tr w:rsidR="001B7A10" w:rsidRPr="00481A28">
        <w:tc>
          <w:tcPr>
            <w:tcW w:w="10139" w:type="dxa"/>
            <w:tcBorders>
              <w:top w:val="single" w:sz="4" w:space="0" w:color="auto"/>
            </w:tcBorders>
            <w:shd w:val="clear" w:color="auto" w:fill="auto"/>
          </w:tcPr>
          <w:p w:rsidR="001B7A10" w:rsidRPr="00481A28" w:rsidRDefault="001B7A10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w:t>(полное наименование поставщика социальных услуг)</w:t>
            </w:r>
          </w:p>
        </w:tc>
      </w:tr>
    </w:tbl>
    <w:p w:rsidR="001B7A10" w:rsidRPr="00153C85" w:rsidRDefault="001B7A10" w:rsidP="007717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6"/>
      </w:tblGrid>
      <w:tr w:rsidR="001B7A10" w:rsidRPr="00481A28">
        <w:tc>
          <w:tcPr>
            <w:tcW w:w="5353" w:type="dxa"/>
            <w:shd w:val="clear" w:color="auto" w:fill="auto"/>
          </w:tcPr>
          <w:p w:rsidR="001B7A10" w:rsidRPr="00481A28" w:rsidRDefault="001B7A10" w:rsidP="004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именуемый в </w:t>
            </w: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дальнейшем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«Исполнитель», в лице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1B7A10" w:rsidRPr="00481A28" w:rsidRDefault="00413DEF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Булановой Анастасии Николаевны</w:t>
            </w:r>
          </w:p>
        </w:tc>
      </w:tr>
      <w:tr w:rsidR="006A4023" w:rsidRPr="00481A28">
        <w:tc>
          <w:tcPr>
            <w:tcW w:w="10139" w:type="dxa"/>
            <w:gridSpan w:val="2"/>
            <w:shd w:val="clear" w:color="auto" w:fill="auto"/>
          </w:tcPr>
          <w:p w:rsidR="006A4023" w:rsidRPr="00481A28" w:rsidRDefault="006A4023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(должность, фамилия, имя, отчество (</w:t>
            </w:r>
            <w:proofErr w:type="gramStart"/>
            <w:r w:rsidRPr="00481A2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</w:t>
            </w:r>
            <w:proofErr w:type="gramEnd"/>
            <w:r w:rsidRPr="00481A2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наличие) уполномоченного представителя Исполнителя)</w:t>
            </w:r>
          </w:p>
        </w:tc>
      </w:tr>
    </w:tbl>
    <w:p w:rsidR="001B7A10" w:rsidRPr="00153C85" w:rsidRDefault="001B7A10" w:rsidP="007717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12"/>
      </w:tblGrid>
      <w:tr w:rsidR="006A4023" w:rsidRPr="00481A28">
        <w:tc>
          <w:tcPr>
            <w:tcW w:w="3227" w:type="dxa"/>
            <w:shd w:val="clear" w:color="auto" w:fill="auto"/>
          </w:tcPr>
          <w:p w:rsidR="006A4023" w:rsidRPr="00481A28" w:rsidRDefault="006A4023" w:rsidP="004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действующего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основании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6A4023" w:rsidRPr="00481A28" w:rsidRDefault="006A4023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Устава</w:t>
            </w:r>
          </w:p>
        </w:tc>
      </w:tr>
      <w:tr w:rsidR="006A4023" w:rsidRPr="00481A28">
        <w:tc>
          <w:tcPr>
            <w:tcW w:w="3227" w:type="dxa"/>
            <w:shd w:val="clear" w:color="auto" w:fill="auto"/>
          </w:tcPr>
          <w:p w:rsidR="006A4023" w:rsidRPr="00481A28" w:rsidRDefault="006A4023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6A4023" w:rsidRPr="00481A28" w:rsidRDefault="006A4023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w:t>(основание правомочия</w:t>
            </w:r>
            <w:r w:rsidR="004B5CC8" w:rsidRPr="00481A28"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w:t>: устав, доверенность, др.)</w:t>
            </w:r>
          </w:p>
        </w:tc>
      </w:tr>
    </w:tbl>
    <w:p w:rsidR="006A4023" w:rsidRPr="00153C85" w:rsidRDefault="006A4023" w:rsidP="007717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188"/>
      </w:tblGrid>
      <w:tr w:rsidR="004B5CC8" w:rsidRPr="00481A28">
        <w:tc>
          <w:tcPr>
            <w:tcW w:w="1951" w:type="dxa"/>
            <w:shd w:val="clear" w:color="auto" w:fill="auto"/>
          </w:tcPr>
          <w:p w:rsidR="004B5CC8" w:rsidRPr="00481A28" w:rsidRDefault="004B5CC8" w:rsidP="004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 одной стороны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4B5CC8" w:rsidRPr="0079264C" w:rsidRDefault="004B5CC8" w:rsidP="00792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CC8" w:rsidRPr="00481A28">
        <w:tc>
          <w:tcPr>
            <w:tcW w:w="1951" w:type="dxa"/>
            <w:shd w:val="clear" w:color="auto" w:fill="auto"/>
          </w:tcPr>
          <w:p w:rsidR="004B5CC8" w:rsidRPr="00481A28" w:rsidRDefault="004B5CC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4B5CC8" w:rsidRPr="00481A28" w:rsidRDefault="004B5CC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w:t>(фамилия, имя, отчество (при наличии) гражданина признанного нуждающимся в социальном обслуживании)</w:t>
            </w:r>
          </w:p>
        </w:tc>
      </w:tr>
    </w:tbl>
    <w:p w:rsidR="00400829" w:rsidRPr="00153C85" w:rsidRDefault="00400829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51FA4" w:rsidRPr="00481A28">
        <w:trPr>
          <w:trHeight w:val="551"/>
        </w:trPr>
        <w:tc>
          <w:tcPr>
            <w:tcW w:w="101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2AD1" w:rsidRPr="00D1219E" w:rsidRDefault="00B51FA4" w:rsidP="0041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</w:t>
            </w: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 «Заказчик</w:t>
            </w:r>
            <w:r w:rsidR="00516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6A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F5215" w:rsidRPr="00481A28">
        <w:tc>
          <w:tcPr>
            <w:tcW w:w="10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5215" w:rsidRPr="00481A28" w:rsidRDefault="00FF5215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81A28">
              <w:rPr>
                <w:rFonts w:ascii="Times New Roman" w:hAnsi="Times New Roman" w:cs="Times New Roman"/>
                <w:sz w:val="16"/>
                <w:szCs w:val="24"/>
              </w:rPr>
              <w:t>(наименование и реквизиты документа, удостоверяющего личность Заказчика)</w:t>
            </w:r>
          </w:p>
        </w:tc>
      </w:tr>
    </w:tbl>
    <w:p w:rsidR="00FF5215" w:rsidRPr="00153C85" w:rsidRDefault="00FF5215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196"/>
      </w:tblGrid>
      <w:tr w:rsidR="00D106CC" w:rsidRPr="00481A28">
        <w:tc>
          <w:tcPr>
            <w:tcW w:w="2943" w:type="dxa"/>
            <w:shd w:val="clear" w:color="auto" w:fill="auto"/>
          </w:tcPr>
          <w:p w:rsidR="00D106CC" w:rsidRPr="00481A28" w:rsidRDefault="00D106CC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CC" w:rsidRPr="00481A28" w:rsidRDefault="00D106CC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Баргузинский район с. Читкан, ул. </w:t>
            </w:r>
            <w:proofErr w:type="gramStart"/>
            <w:r w:rsidRPr="00481A28">
              <w:rPr>
                <w:rFonts w:ascii="Times New Roman" w:hAnsi="Times New Roman" w:cs="Times New Roman"/>
                <w:i/>
                <w:sz w:val="24"/>
                <w:szCs w:val="24"/>
              </w:rPr>
              <w:t>Профсоюзная</w:t>
            </w:r>
            <w:proofErr w:type="gramEnd"/>
            <w:r w:rsidRPr="00481A28">
              <w:rPr>
                <w:rFonts w:ascii="Times New Roman" w:hAnsi="Times New Roman" w:cs="Times New Roman"/>
                <w:i/>
                <w:sz w:val="24"/>
                <w:szCs w:val="24"/>
              </w:rPr>
              <w:t>, 54</w:t>
            </w:r>
          </w:p>
        </w:tc>
      </w:tr>
      <w:tr w:rsidR="00D106CC" w:rsidRPr="00481A28">
        <w:tc>
          <w:tcPr>
            <w:tcW w:w="2943" w:type="dxa"/>
            <w:shd w:val="clear" w:color="auto" w:fill="auto"/>
          </w:tcPr>
          <w:p w:rsidR="00D106CC" w:rsidRPr="00481A28" w:rsidRDefault="00D106CC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D106CC" w:rsidRPr="00481A28" w:rsidRDefault="003B4A0D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 З</w:t>
            </w:r>
            <w:r w:rsidR="00D106CC"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аказчика)</w:t>
            </w:r>
          </w:p>
        </w:tc>
      </w:tr>
    </w:tbl>
    <w:p w:rsidR="00A959A8" w:rsidRPr="00153C85" w:rsidRDefault="00A959A8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9180"/>
      </w:tblGrid>
      <w:tr w:rsidR="007733F2" w:rsidRPr="00481A28">
        <w:tc>
          <w:tcPr>
            <w:tcW w:w="959" w:type="dxa"/>
            <w:shd w:val="clear" w:color="auto" w:fill="auto"/>
          </w:tcPr>
          <w:p w:rsidR="007733F2" w:rsidRPr="00481A28" w:rsidRDefault="007733F2" w:rsidP="004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7733F2" w:rsidRPr="000E750A" w:rsidRDefault="007733F2" w:rsidP="007733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директора Буланово</w:t>
            </w:r>
            <w:r w:rsidRPr="000E750A">
              <w:rPr>
                <w:rFonts w:ascii="Times New Roman" w:hAnsi="Times New Roman"/>
                <w:i/>
                <w:iCs/>
                <w:sz w:val="24"/>
                <w:szCs w:val="24"/>
              </w:rPr>
              <w:t>й Анастасии Николаевны</w:t>
            </w:r>
          </w:p>
        </w:tc>
      </w:tr>
      <w:tr w:rsidR="00FF5215" w:rsidRPr="00481A28">
        <w:tc>
          <w:tcPr>
            <w:tcW w:w="959" w:type="dxa"/>
            <w:shd w:val="clear" w:color="auto" w:fill="auto"/>
          </w:tcPr>
          <w:p w:rsidR="00FF5215" w:rsidRPr="00481A28" w:rsidRDefault="00FF5215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FF5215" w:rsidRPr="00481A28" w:rsidRDefault="00D106CC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 (при наличии) законного представителя Заказчика)</w:t>
            </w:r>
          </w:p>
        </w:tc>
      </w:tr>
    </w:tbl>
    <w:p w:rsidR="00FF5215" w:rsidRPr="00153C85" w:rsidRDefault="00FF5215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7733F2" w:rsidRPr="00481A28">
        <w:tc>
          <w:tcPr>
            <w:tcW w:w="10139" w:type="dxa"/>
            <w:tcBorders>
              <w:bottom w:val="single" w:sz="4" w:space="0" w:color="auto"/>
            </w:tcBorders>
            <w:shd w:val="clear" w:color="auto" w:fill="auto"/>
          </w:tcPr>
          <w:p w:rsidR="007733F2" w:rsidRPr="000E750A" w:rsidRDefault="007733F2" w:rsidP="007733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33F2" w:rsidRPr="00481A28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3F2" w:rsidRPr="000E750A" w:rsidRDefault="007733F2" w:rsidP="007733F2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A1E88" w:rsidRPr="00481A28">
        <w:tc>
          <w:tcPr>
            <w:tcW w:w="10139" w:type="dxa"/>
            <w:tcBorders>
              <w:top w:val="single" w:sz="4" w:space="0" w:color="auto"/>
            </w:tcBorders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 реквизиты документа, удостоверяющего личность законного представителя Заказчика)</w:t>
            </w:r>
          </w:p>
        </w:tc>
      </w:tr>
    </w:tbl>
    <w:p w:rsidR="00FA1E88" w:rsidRPr="00153C85" w:rsidRDefault="00FA1E88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12"/>
      </w:tblGrid>
      <w:tr w:rsidR="00FA1E88" w:rsidRPr="00481A28">
        <w:tc>
          <w:tcPr>
            <w:tcW w:w="3227" w:type="dxa"/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A28">
              <w:rPr>
                <w:rFonts w:ascii="Times New Roman" w:hAnsi="Times New Roman" w:cs="Times New Roman"/>
                <w:i/>
                <w:sz w:val="24"/>
                <w:szCs w:val="24"/>
              </w:rPr>
              <w:t>Устава</w:t>
            </w:r>
          </w:p>
        </w:tc>
      </w:tr>
      <w:tr w:rsidR="00FA1E88" w:rsidRPr="00481A28">
        <w:tc>
          <w:tcPr>
            <w:tcW w:w="3227" w:type="dxa"/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(основания правомочия)</w:t>
            </w:r>
          </w:p>
        </w:tc>
      </w:tr>
    </w:tbl>
    <w:p w:rsidR="00FA1E88" w:rsidRPr="00153C85" w:rsidRDefault="00FA1E88" w:rsidP="00FF5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337"/>
      </w:tblGrid>
      <w:tr w:rsidR="00FA1E88" w:rsidRPr="00481A28">
        <w:tc>
          <w:tcPr>
            <w:tcW w:w="2802" w:type="dxa"/>
            <w:shd w:val="clear" w:color="auto" w:fill="auto"/>
          </w:tcPr>
          <w:p w:rsidR="00FA1E88" w:rsidRPr="00481A28" w:rsidRDefault="00482980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E88" w:rsidRPr="00481A28">
        <w:tc>
          <w:tcPr>
            <w:tcW w:w="2802" w:type="dxa"/>
            <w:shd w:val="clear" w:color="auto" w:fill="auto"/>
          </w:tcPr>
          <w:p w:rsidR="00FA1E88" w:rsidRPr="00481A28" w:rsidRDefault="00FA1E88" w:rsidP="0048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FA1E88" w:rsidRPr="00481A28" w:rsidRDefault="00482980" w:rsidP="0048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адрес </w:t>
            </w: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места жительства законного представителя Заказчика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FF5215" w:rsidRDefault="00482980" w:rsidP="00FF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482980" w:rsidRPr="00482980" w:rsidRDefault="00482980" w:rsidP="00FF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86972" w:rsidRDefault="00400829" w:rsidP="004829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6972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400829" w:rsidRPr="00A272F2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F2">
        <w:rPr>
          <w:rFonts w:ascii="Times New Roman" w:hAnsi="Times New Roman" w:cs="Times New Roman"/>
          <w:sz w:val="24"/>
          <w:szCs w:val="24"/>
        </w:rPr>
        <w:t>1.</w:t>
      </w:r>
      <w:r w:rsidR="00A11816">
        <w:rPr>
          <w:rFonts w:ascii="Times New Roman" w:hAnsi="Times New Roman" w:cs="Times New Roman"/>
          <w:sz w:val="24"/>
          <w:szCs w:val="24"/>
        </w:rPr>
        <w:t>1.</w:t>
      </w:r>
      <w:r w:rsidRPr="00A272F2">
        <w:rPr>
          <w:rFonts w:ascii="Times New Roman" w:hAnsi="Times New Roman" w:cs="Times New Roman"/>
          <w:sz w:val="24"/>
          <w:szCs w:val="24"/>
        </w:rPr>
        <w:t xml:space="preserve"> Заказчик поручает, а Исполнитель обязуется оказать Заказчику с предоставлением жилого помещения и регистрацией по месту жительства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722">
        <w:rPr>
          <w:rFonts w:ascii="Times New Roman" w:hAnsi="Times New Roman" w:cs="Times New Roman"/>
          <w:i/>
          <w:iCs/>
          <w:sz w:val="24"/>
          <w:szCs w:val="24"/>
          <w:u w:val="single"/>
        </w:rPr>
        <w:t>Республика Бурятия, Баргузинский район с. Читкан ул. Профсоюзная, 54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2F2">
        <w:rPr>
          <w:rFonts w:ascii="Times New Roman" w:hAnsi="Times New Roman" w:cs="Times New Roman"/>
          <w:sz w:val="24"/>
          <w:szCs w:val="24"/>
        </w:rPr>
        <w:t xml:space="preserve"> социальные услуги, предусмотренные индивидуальной программой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 (Приложение № 1), а Заказчик обязуется оплачивать указанные Услуги, за исключением случаев, когда действующим законодательством о социальном обслуживании граждан предусмотрено предоставление социальных услуг бесплатно.</w:t>
      </w:r>
      <w:proofErr w:type="gramEnd"/>
    </w:p>
    <w:p w:rsidR="00AF2387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972">
        <w:rPr>
          <w:rFonts w:ascii="Times New Roman" w:hAnsi="Times New Roman" w:cs="Times New Roman"/>
          <w:sz w:val="24"/>
          <w:szCs w:val="24"/>
        </w:rPr>
        <w:t xml:space="preserve">Сроки и условия предоставления конкретной Услуги устанавливаются в </w:t>
      </w:r>
      <w:proofErr w:type="gramStart"/>
      <w:r w:rsidRPr="0098697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со </w:t>
      </w:r>
      <w:r w:rsidRPr="00974D09">
        <w:rPr>
          <w:rFonts w:ascii="Times New Roman" w:hAnsi="Times New Roman" w:cs="Times New Roman"/>
          <w:sz w:val="24"/>
          <w:szCs w:val="24"/>
        </w:rPr>
        <w:lastRenderedPageBreak/>
        <w:t>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AF2387" w:rsidRPr="00B26071" w:rsidRDefault="00A11816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829" w:rsidRPr="0098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00829" w:rsidRPr="00986972">
        <w:rPr>
          <w:rFonts w:ascii="Times New Roman" w:hAnsi="Times New Roman" w:cs="Times New Roman"/>
          <w:sz w:val="24"/>
          <w:szCs w:val="24"/>
        </w:rPr>
        <w:t xml:space="preserve"> </w:t>
      </w:r>
      <w:r w:rsidR="0040082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00829" w:rsidRPr="00B26071">
        <w:rPr>
          <w:rFonts w:ascii="Times New Roman" w:hAnsi="Times New Roman" w:cs="Times New Roman"/>
          <w:sz w:val="24"/>
          <w:szCs w:val="24"/>
        </w:rPr>
        <w:t xml:space="preserve">вправе предоставлять </w:t>
      </w:r>
      <w:r w:rsidR="00400829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400829" w:rsidRPr="00B26071">
        <w:rPr>
          <w:rFonts w:ascii="Times New Roman" w:hAnsi="Times New Roman" w:cs="Times New Roman"/>
          <w:sz w:val="24"/>
          <w:szCs w:val="24"/>
        </w:rPr>
        <w:t>по</w:t>
      </w:r>
      <w:r w:rsidR="00400829">
        <w:rPr>
          <w:rFonts w:ascii="Times New Roman" w:hAnsi="Times New Roman" w:cs="Times New Roman"/>
          <w:sz w:val="24"/>
          <w:szCs w:val="24"/>
        </w:rPr>
        <w:t xml:space="preserve"> его</w:t>
      </w:r>
      <w:r w:rsidR="00400829" w:rsidRPr="00B26071">
        <w:rPr>
          <w:rFonts w:ascii="Times New Roman" w:hAnsi="Times New Roman" w:cs="Times New Roman"/>
          <w:sz w:val="24"/>
          <w:szCs w:val="24"/>
        </w:rPr>
        <w:t xml:space="preserve"> желанию, выраженному в письменной или электронной форме, за плату:</w:t>
      </w:r>
    </w:p>
    <w:p w:rsidR="00400829" w:rsidRPr="00B26071" w:rsidRDefault="00400829" w:rsidP="001C784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071">
        <w:rPr>
          <w:rFonts w:ascii="Times New Roman" w:hAnsi="Times New Roman" w:cs="Times New Roman"/>
          <w:sz w:val="24"/>
          <w:szCs w:val="24"/>
        </w:rPr>
        <w:t xml:space="preserve">- социальные услуги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B26071">
        <w:rPr>
          <w:rFonts w:ascii="Times New Roman" w:hAnsi="Times New Roman" w:cs="Times New Roman"/>
          <w:sz w:val="24"/>
          <w:szCs w:val="24"/>
        </w:rPr>
        <w:t>форме социального обслуживания, не предусмотренные индивидуальной программой и 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(социальные услуги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B26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00829" w:rsidRPr="00B26071" w:rsidRDefault="00400829" w:rsidP="001C784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071">
        <w:rPr>
          <w:rFonts w:ascii="Times New Roman" w:hAnsi="Times New Roman" w:cs="Times New Roman"/>
          <w:sz w:val="24"/>
          <w:szCs w:val="24"/>
        </w:rPr>
        <w:t>- дополнительные социальные услуги сверх социальных услуг, включенных в Перечень социальных услуг, предоставляемых поставщиками социальных услуг, утвержденный Законом Республики Бурятия от 07.10.2014 № 665-</w:t>
      </w:r>
      <w:r w:rsidRPr="00B260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26071">
        <w:rPr>
          <w:rFonts w:ascii="Times New Roman" w:hAnsi="Times New Roman" w:cs="Times New Roman"/>
          <w:sz w:val="24"/>
          <w:szCs w:val="24"/>
        </w:rPr>
        <w:t xml:space="preserve"> «О реализации полномочий по социальному обслуживанию граждан на территории Республики Бурятия»</w:t>
      </w:r>
      <w:r>
        <w:rPr>
          <w:rFonts w:ascii="Times New Roman" w:hAnsi="Times New Roman" w:cs="Times New Roman"/>
          <w:sz w:val="24"/>
          <w:szCs w:val="24"/>
        </w:rPr>
        <w:t xml:space="preserve"> (далее – дополнительные социальные услуги)</w:t>
      </w:r>
      <w:r w:rsidRPr="00B26071">
        <w:rPr>
          <w:rFonts w:ascii="Times New Roman" w:hAnsi="Times New Roman" w:cs="Times New Roman"/>
          <w:sz w:val="24"/>
          <w:szCs w:val="24"/>
        </w:rPr>
        <w:t>.</w:t>
      </w:r>
    </w:p>
    <w:p w:rsidR="00400829" w:rsidRPr="009938BD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6972">
        <w:rPr>
          <w:rFonts w:ascii="Times New Roman" w:hAnsi="Times New Roman" w:cs="Times New Roman"/>
          <w:sz w:val="24"/>
          <w:szCs w:val="24"/>
        </w:rPr>
        <w:t xml:space="preserve">Сроки и условия предоставления </w:t>
      </w:r>
      <w:r>
        <w:rPr>
          <w:rFonts w:ascii="Times New Roman" w:hAnsi="Times New Roman" w:cs="Times New Roman"/>
          <w:sz w:val="24"/>
          <w:szCs w:val="24"/>
        </w:rPr>
        <w:t>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 w:rsidRPr="00986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дополнительных социальных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определяются по соглашению сторон 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 оформляются</w:t>
      </w:r>
      <w:proofErr w:type="gramEnd"/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приложением или дополнительным соглашением к настоящему Договору.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487"/>
      </w:tblGrid>
      <w:tr w:rsidR="00EB2D6A" w:rsidRPr="00481A28">
        <w:trPr>
          <w:gridBefore w:val="1"/>
          <w:wBefore w:w="534" w:type="dxa"/>
        </w:trPr>
        <w:tc>
          <w:tcPr>
            <w:tcW w:w="3118" w:type="dxa"/>
            <w:shd w:val="clear" w:color="auto" w:fill="auto"/>
          </w:tcPr>
          <w:p w:rsidR="00EB2D6A" w:rsidRPr="00481A28" w:rsidRDefault="00A11816" w:rsidP="00481A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D6A" w:rsidRPr="00481A28">
              <w:rPr>
                <w:rFonts w:ascii="Times New Roman" w:hAnsi="Times New Roman" w:cs="Times New Roman"/>
                <w:sz w:val="24"/>
                <w:szCs w:val="24"/>
              </w:rPr>
              <w:t>3. Место оказания Услуг: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EB2D6A" w:rsidRPr="00481A28" w:rsidRDefault="00EB2D6A" w:rsidP="00FA1AEA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481A28">
              <w:rPr>
                <w:rFonts w:ascii="Times New Roman" w:hAnsi="Times New Roman" w:cs="Times New Roman"/>
                <w:i/>
                <w:sz w:val="24"/>
                <w:szCs w:val="16"/>
              </w:rPr>
              <w:t>Республика Бурятия Баргузинский рай</w:t>
            </w:r>
            <w:r w:rsidR="00FA1AEA" w:rsidRPr="00481A28">
              <w:rPr>
                <w:rFonts w:ascii="Times New Roman" w:hAnsi="Times New Roman" w:cs="Times New Roman"/>
                <w:i/>
                <w:sz w:val="24"/>
                <w:szCs w:val="16"/>
              </w:rPr>
              <w:t>он с. Читкан ул.</w:t>
            </w:r>
          </w:p>
        </w:tc>
      </w:tr>
      <w:tr w:rsidR="00FA1AEA" w:rsidRPr="00481A28">
        <w:tc>
          <w:tcPr>
            <w:tcW w:w="10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1AEA" w:rsidRPr="00481A28" w:rsidRDefault="00FA1AEA" w:rsidP="00FA1AEA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proofErr w:type="gramStart"/>
            <w:r w:rsidRPr="00481A28">
              <w:rPr>
                <w:rFonts w:ascii="Times New Roman" w:hAnsi="Times New Roman" w:cs="Times New Roman"/>
                <w:i/>
                <w:sz w:val="24"/>
                <w:szCs w:val="16"/>
              </w:rPr>
              <w:t>Профсоюзная, 54</w:t>
            </w:r>
            <w:proofErr w:type="gramEnd"/>
          </w:p>
        </w:tc>
      </w:tr>
      <w:tr w:rsidR="00FA1AEA" w:rsidRPr="00481A28">
        <w:tc>
          <w:tcPr>
            <w:tcW w:w="10139" w:type="dxa"/>
            <w:gridSpan w:val="3"/>
            <w:shd w:val="clear" w:color="auto" w:fill="auto"/>
          </w:tcPr>
          <w:p w:rsidR="00FA1AEA" w:rsidRPr="00481A28" w:rsidRDefault="00FA1AEA" w:rsidP="00481A2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28">
              <w:rPr>
                <w:rFonts w:ascii="Times New Roman" w:hAnsi="Times New Roman" w:cs="Times New Roman"/>
                <w:sz w:val="16"/>
                <w:szCs w:val="16"/>
              </w:rPr>
              <w:t>(указывается адрес места оказания услуг)</w:t>
            </w:r>
          </w:p>
        </w:tc>
      </w:tr>
    </w:tbl>
    <w:p w:rsidR="00400829" w:rsidRDefault="00A1181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0829" w:rsidRPr="007A44A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00829" w:rsidRPr="007A44AF">
        <w:rPr>
          <w:rFonts w:ascii="Times New Roman" w:hAnsi="Times New Roman" w:cs="Times New Roman"/>
          <w:sz w:val="24"/>
          <w:szCs w:val="24"/>
        </w:rPr>
        <w:t xml:space="preserve">По результатам оказания услуги, предусмотренные индивидуальной программой, социальные услуги сверх объёмов, определенных индивидуальной программой, дополнительные социальные услуги регистрируются </w:t>
      </w:r>
      <w:r w:rsidR="00400829" w:rsidRPr="00A04C45">
        <w:rPr>
          <w:rFonts w:ascii="Times New Roman" w:hAnsi="Times New Roman" w:cs="Times New Roman"/>
          <w:sz w:val="24"/>
          <w:szCs w:val="24"/>
        </w:rPr>
        <w:t>в акте оказанных услуг</w:t>
      </w:r>
      <w:r w:rsidR="00400829" w:rsidRPr="007A44AF">
        <w:rPr>
          <w:rFonts w:ascii="Times New Roman" w:hAnsi="Times New Roman" w:cs="Times New Roman"/>
          <w:sz w:val="24"/>
          <w:szCs w:val="24"/>
        </w:rPr>
        <w:t xml:space="preserve"> с указанием их наименования, объема и даты оказания услуги, скрепляются подписями сотрудника Исполнителя и Заказчика, подтверждающими приемку оказанных услуг.</w:t>
      </w:r>
      <w:proofErr w:type="gramEnd"/>
    </w:p>
    <w:p w:rsidR="005A38B6" w:rsidRPr="007A44AF" w:rsidRDefault="005A38B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86972" w:rsidRDefault="00400829" w:rsidP="005A38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6972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Сторон.</w:t>
      </w:r>
    </w:p>
    <w:p w:rsidR="00400829" w:rsidRPr="00974D09" w:rsidRDefault="00A1181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829" w:rsidRPr="00974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 Исполнитель обязан: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а) предоставлять Заказчику Услуги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сроки, указанные в индивидуальной программе;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предоставлять по желанию Заказчика, выраженному в письменной или электронной форме, социальные</w:t>
      </w:r>
      <w:r w:rsidRPr="00B2607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6071">
        <w:rPr>
          <w:rFonts w:ascii="Times New Roman" w:hAnsi="Times New Roman" w:cs="Times New Roman"/>
          <w:sz w:val="24"/>
          <w:szCs w:val="24"/>
        </w:rPr>
        <w:t xml:space="preserve"> сверх объёмов, определенных индивидуальной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 xml:space="preserve">е социальные </w:t>
      </w:r>
      <w:r w:rsidRPr="00B2607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74D09">
        <w:rPr>
          <w:rFonts w:ascii="Times New Roman" w:hAnsi="Times New Roman" w:cs="Times New Roman"/>
          <w:sz w:val="24"/>
          <w:szCs w:val="24"/>
        </w:rPr>
        <w:t xml:space="preserve">предоставлять Заказчику Услуги надлежащего качества в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с Порядком предоставления социальных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974D09">
        <w:rPr>
          <w:rFonts w:ascii="Times New Roman" w:hAnsi="Times New Roman" w:cs="Times New Roman"/>
          <w:sz w:val="24"/>
          <w:szCs w:val="24"/>
        </w:rPr>
        <w:t>форме социального обслуживания, утвержденным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м Правительства Респуб</w:t>
      </w:r>
      <w:r>
        <w:rPr>
          <w:rFonts w:ascii="Times New Roman" w:hAnsi="Times New Roman" w:cs="Times New Roman"/>
          <w:sz w:val="24"/>
          <w:szCs w:val="24"/>
        </w:rPr>
        <w:t>лики Бурятия от 12.12.2014 № 635</w:t>
      </w:r>
      <w:r w:rsidRPr="00974D09">
        <w:rPr>
          <w:rFonts w:ascii="Times New Roman" w:hAnsi="Times New Roman" w:cs="Times New Roman"/>
          <w:sz w:val="24"/>
          <w:szCs w:val="24"/>
        </w:rPr>
        <w:t>, индивидуальной программой и настоящим Договором;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74D09">
        <w:rPr>
          <w:rFonts w:ascii="Times New Roman" w:hAnsi="Times New Roman" w:cs="Times New Roman"/>
          <w:sz w:val="24"/>
          <w:szCs w:val="24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74D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ознакомить Заказчика с Правилами поведения граждан при социальном обслуживании, утвержденных Исполнителем;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974D09">
        <w:rPr>
          <w:rFonts w:ascii="Times New Roman" w:hAnsi="Times New Roman" w:cs="Times New Roman"/>
          <w:sz w:val="24"/>
          <w:szCs w:val="24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400829" w:rsidRPr="0072157C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72157C">
        <w:rPr>
          <w:rFonts w:ascii="Times New Roman" w:hAnsi="Times New Roman" w:cs="Times New Roman"/>
          <w:sz w:val="24"/>
          <w:szCs w:val="24"/>
        </w:rPr>
        <w:t>исполнять обязанности, предусмотренные статьей 12 Федерального закона от 28.12.2013 № 442-ФЗ «Об основах социального обслуживания граждан в Российской Федерации»;</w:t>
      </w:r>
    </w:p>
    <w:p w:rsidR="00400829" w:rsidRPr="00B92994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2994">
        <w:rPr>
          <w:rFonts w:ascii="Times New Roman" w:hAnsi="Times New Roman" w:cs="Times New Roman"/>
          <w:sz w:val="24"/>
          <w:szCs w:val="24"/>
        </w:rPr>
        <w:t>) обеспечить открытость и доступность информации, предусмотренной частью 2 статьи 13 Федерального закона от 28.12.2013 № 442-ФЗ «Об основах социального обслуживания граждан в Российской Федерации»;</w:t>
      </w:r>
    </w:p>
    <w:p w:rsidR="00400829" w:rsidRDefault="00400829" w:rsidP="001C78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92994">
        <w:rPr>
          <w:rFonts w:ascii="Times New Roman" w:hAnsi="Times New Roman" w:cs="Times New Roman"/>
          <w:sz w:val="24"/>
          <w:szCs w:val="24"/>
        </w:rPr>
        <w:t xml:space="preserve">) уважительно и гуманно относиться к </w:t>
      </w:r>
      <w:r>
        <w:rPr>
          <w:rFonts w:ascii="Times New Roman" w:hAnsi="Times New Roman" w:cs="Times New Roman"/>
          <w:sz w:val="24"/>
          <w:szCs w:val="24"/>
        </w:rPr>
        <w:t>Заказчику;</w:t>
      </w:r>
    </w:p>
    <w:p w:rsidR="00400829" w:rsidRDefault="00400829" w:rsidP="001C78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к) </w:t>
      </w:r>
      <w:r w:rsidRPr="00974D09">
        <w:rPr>
          <w:rFonts w:ascii="Times New Roman" w:hAnsi="Times New Roman" w:cs="Times New Roman"/>
          <w:sz w:val="24"/>
          <w:szCs w:val="24"/>
        </w:rPr>
        <w:t>вести учет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контролировать качество и сроки оказания </w:t>
      </w:r>
      <w:r w:rsidRPr="00974D09">
        <w:rPr>
          <w:rFonts w:ascii="Times New Roman" w:hAnsi="Times New Roman" w:cs="Times New Roman"/>
          <w:sz w:val="24"/>
          <w:szCs w:val="24"/>
        </w:rPr>
        <w:t xml:space="preserve">Услуг, </w:t>
      </w:r>
      <w:r>
        <w:rPr>
          <w:rFonts w:ascii="Times New Roman" w:hAnsi="Times New Roman" w:cs="Times New Roman"/>
          <w:sz w:val="24"/>
          <w:szCs w:val="24"/>
        </w:rPr>
        <w:t>предусмотренных индивидуальной программой, социальных</w:t>
      </w:r>
      <w:r w:rsidRPr="00B26071">
        <w:rPr>
          <w:rFonts w:ascii="Times New Roman" w:hAnsi="Times New Roman" w:cs="Times New Roman"/>
          <w:sz w:val="24"/>
          <w:szCs w:val="24"/>
        </w:rPr>
        <w:t xml:space="preserve"> услуг сверх объёмов, определенных индивидуальной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 xml:space="preserve">х социальных </w:t>
      </w:r>
      <w:r w:rsidRPr="00B2607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, оказанных Заказчику</w:t>
      </w:r>
      <w:r w:rsidRPr="00974D09">
        <w:rPr>
          <w:rFonts w:ascii="Times New Roman" w:hAnsi="Times New Roman" w:cs="Times New Roman"/>
          <w:sz w:val="24"/>
          <w:szCs w:val="24"/>
        </w:rPr>
        <w:t>;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л)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письменно уведом</w:t>
      </w:r>
      <w:r>
        <w:rPr>
          <w:rFonts w:ascii="Times New Roman" w:hAnsi="Times New Roman" w:cs="Times New Roman"/>
          <w:sz w:val="24"/>
          <w:szCs w:val="24"/>
        </w:rPr>
        <w:t xml:space="preserve">ить Заказчика </w:t>
      </w:r>
      <w:r w:rsidRPr="00360133">
        <w:rPr>
          <w:rFonts w:ascii="Times New Roman" w:hAnsi="Times New Roman" w:cs="Times New Roman"/>
          <w:sz w:val="24"/>
          <w:szCs w:val="24"/>
        </w:rPr>
        <w:t>об изменении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Pr="00E54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У</w:t>
      </w:r>
      <w:r w:rsidRPr="00B26071">
        <w:rPr>
          <w:rFonts w:ascii="Times New Roman" w:hAnsi="Times New Roman" w:cs="Times New Roman"/>
          <w:sz w:val="24"/>
          <w:szCs w:val="24"/>
        </w:rPr>
        <w:t>слуг</w:t>
      </w:r>
      <w:r w:rsidRPr="003601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предусмотренных индивидуальной программой,</w:t>
      </w:r>
      <w:r w:rsidRPr="000D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дополнительных социальных услуг, </w:t>
      </w:r>
      <w:r w:rsidRPr="00360133">
        <w:rPr>
          <w:rFonts w:ascii="Times New Roman" w:hAnsi="Times New Roman" w:cs="Times New Roman"/>
          <w:sz w:val="24"/>
          <w:szCs w:val="24"/>
        </w:rPr>
        <w:t xml:space="preserve">оказываемых в соответствии с настоящим Договором,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условий </w:t>
      </w:r>
      <w:r w:rsidRPr="00360133">
        <w:rPr>
          <w:rFonts w:ascii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hAnsi="Times New Roman" w:cs="Times New Roman"/>
          <w:sz w:val="24"/>
          <w:szCs w:val="24"/>
        </w:rPr>
        <w:t xml:space="preserve">данных услуг, </w:t>
      </w:r>
      <w:r w:rsidRPr="00B26071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 об этом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0829" w:rsidRPr="0003564C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45">
        <w:rPr>
          <w:rFonts w:ascii="Times New Roman" w:hAnsi="Times New Roman" w:cs="Times New Roman"/>
          <w:sz w:val="24"/>
          <w:szCs w:val="24"/>
        </w:rPr>
        <w:t>м) приостанавливать по заявлению получателя предоставление социальных услуг;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Pr="00974D09">
        <w:rPr>
          <w:rFonts w:ascii="Times New Roman" w:hAnsi="Times New Roman" w:cs="Times New Roman"/>
          <w:sz w:val="24"/>
          <w:szCs w:val="24"/>
        </w:rPr>
        <w:t>исполнять иные обязанности в соответствии с настоящим Договором и нормам</w:t>
      </w:r>
      <w:r>
        <w:rPr>
          <w:rFonts w:ascii="Times New Roman" w:hAnsi="Times New Roman" w:cs="Times New Roman"/>
          <w:sz w:val="24"/>
          <w:szCs w:val="24"/>
        </w:rPr>
        <w:t>и действующего законодательства.</w:t>
      </w:r>
    </w:p>
    <w:p w:rsidR="00400829" w:rsidRDefault="00A1181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8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0829">
        <w:rPr>
          <w:rFonts w:ascii="Times New Roman" w:hAnsi="Times New Roman" w:cs="Times New Roman"/>
          <w:sz w:val="24"/>
          <w:szCs w:val="24"/>
        </w:rPr>
        <w:t xml:space="preserve"> </w:t>
      </w:r>
      <w:r w:rsidR="00400829" w:rsidRPr="00974D09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A11816" w:rsidRDefault="00400829" w:rsidP="00A1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74D09">
        <w:rPr>
          <w:rFonts w:ascii="Times New Roman" w:hAnsi="Times New Roman" w:cs="Times New Roman"/>
          <w:sz w:val="24"/>
          <w:szCs w:val="24"/>
        </w:rPr>
        <w:t>требовать от Заказчика соблюден</w:t>
      </w:r>
      <w:r w:rsidR="00A11816">
        <w:rPr>
          <w:rFonts w:ascii="Times New Roman" w:hAnsi="Times New Roman" w:cs="Times New Roman"/>
          <w:sz w:val="24"/>
          <w:szCs w:val="24"/>
        </w:rPr>
        <w:t>ия условий настоящего Договора;</w:t>
      </w:r>
    </w:p>
    <w:p w:rsidR="00400829" w:rsidRPr="00663788" w:rsidRDefault="00400829" w:rsidP="00A1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8BD">
        <w:rPr>
          <w:rFonts w:ascii="Times New Roman" w:hAnsi="Times New Roman" w:cs="Times New Roman"/>
          <w:sz w:val="24"/>
          <w:szCs w:val="24"/>
        </w:rPr>
        <w:t>б) получать от Заказчика информацию (сведения, документы), необходимые для выполнения своих обязательств по настоящему Договору;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45">
        <w:rPr>
          <w:rFonts w:ascii="Times New Roman" w:hAnsi="Times New Roman" w:cs="Times New Roman"/>
          <w:sz w:val="24"/>
          <w:szCs w:val="24"/>
        </w:rPr>
        <w:t xml:space="preserve">в) приостановить исполнение своих обязательств по настоящему Договору в </w:t>
      </w:r>
      <w:proofErr w:type="gramStart"/>
      <w:r w:rsidRPr="00A04C4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04C45">
        <w:rPr>
          <w:rFonts w:ascii="Times New Roman" w:hAnsi="Times New Roman" w:cs="Times New Roman"/>
          <w:sz w:val="24"/>
          <w:szCs w:val="24"/>
        </w:rPr>
        <w:t xml:space="preserve"> выявления при предоставлении социальных услуг медицинских противопоказаний к социальному обслуживанию на основании медицинского заключения, предусматривающих необходимость направления в медицинскую организацию для прохождения лечения;</w:t>
      </w:r>
    </w:p>
    <w:p w:rsidR="00400829" w:rsidRDefault="00400829" w:rsidP="001C78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одностороннем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расторгнуть настоящий Договор, письменно предупредив Заказчика за 5 дней до предполагаемой даты расторжения настоящего Договора, в следующих случаях:</w:t>
      </w:r>
    </w:p>
    <w:p w:rsidR="00400829" w:rsidRDefault="00400829" w:rsidP="001C784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6B9">
        <w:rPr>
          <w:rFonts w:ascii="Times New Roman" w:hAnsi="Times New Roman" w:cs="Times New Roman"/>
          <w:sz w:val="24"/>
          <w:szCs w:val="24"/>
        </w:rPr>
        <w:t xml:space="preserve">- при неоднократном (более 2 раз) нарушении Заказчиком (его законным представителем) </w:t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условий, предусмотренных настоящим Договором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в случае нарушений условия оплаты за оказанные Услуги</w:t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0829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осуждения Заказчика к отбыванию наказания в </w:t>
      </w:r>
      <w:proofErr w:type="gramStart"/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лишения свободы</w:t>
      </w:r>
      <w:r w:rsidRPr="0070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0829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0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иные права, предусмотренные настоящим Договором и нормами действующего законодательства.</w:t>
      </w:r>
    </w:p>
    <w:p w:rsidR="00400829" w:rsidRDefault="00A11816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829" w:rsidRPr="00974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="00400829">
        <w:rPr>
          <w:rFonts w:ascii="Times New Roman" w:hAnsi="Times New Roman" w:cs="Times New Roman"/>
          <w:sz w:val="24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400829" w:rsidRPr="00974D09" w:rsidRDefault="00A1181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8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00829">
        <w:rPr>
          <w:rFonts w:ascii="Times New Roman" w:hAnsi="Times New Roman" w:cs="Times New Roman"/>
          <w:sz w:val="24"/>
          <w:szCs w:val="24"/>
        </w:rPr>
        <w:t xml:space="preserve"> </w:t>
      </w:r>
      <w:r w:rsidR="00400829" w:rsidRPr="00974D09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 обязан: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 подвергать опасности жизнь и здоровье сотрудников Исполнителя при исполнении им настоящего Договора, соблюдать общепризнанные нормы поведения, уважительно относиться к сотрудникам Исполнителя; 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употреблять алкогольные напитки, наркотические средства, психотропные вещества, кроме случаев употребления их по назначению врача,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употреблять нецензурную брать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применять физическое насилие и не совершать другие действия, унижающие честь и достоинство сотрудников Исполнителя и других граждан;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своевременно оплачивать Услуги, определённые индивидуальной программой (</w:t>
      </w:r>
      <w:r w:rsidRPr="00974D09">
        <w:rPr>
          <w:rFonts w:ascii="Times New Roman" w:hAnsi="Times New Roman" w:cs="Times New Roman"/>
          <w:sz w:val="24"/>
          <w:szCs w:val="24"/>
        </w:rPr>
        <w:t xml:space="preserve">в случае предоставления социальных услуг за плату,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74D09">
        <w:rPr>
          <w:rFonts w:ascii="Times New Roman" w:hAnsi="Times New Roman" w:cs="Times New Roman"/>
          <w:sz w:val="24"/>
          <w:szCs w:val="24"/>
        </w:rPr>
        <w:t>частичную</w:t>
      </w:r>
      <w:r>
        <w:rPr>
          <w:rFonts w:ascii="Times New Roman" w:hAnsi="Times New Roman" w:cs="Times New Roman"/>
          <w:sz w:val="24"/>
          <w:szCs w:val="24"/>
        </w:rPr>
        <w:t xml:space="preserve"> плату), социальные услуги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дополнительные социальные услуги, </w:t>
      </w:r>
      <w:r w:rsidRPr="00974D09">
        <w:rPr>
          <w:rFonts w:ascii="Times New Roman" w:hAnsi="Times New Roman" w:cs="Times New Roman"/>
          <w:sz w:val="24"/>
          <w:szCs w:val="24"/>
        </w:rPr>
        <w:t>в объеме и на условиях, которые предусмотрены настоящим Договором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4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00829" w:rsidRPr="00974D0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74D09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974D09">
        <w:rPr>
          <w:rFonts w:ascii="Times New Roman" w:hAnsi="Times New Roman" w:cs="Times New Roman"/>
          <w:sz w:val="24"/>
          <w:szCs w:val="24"/>
        </w:rPr>
        <w:t>) уведомлять в письменной форме Исполнителя об отказе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определённых индивидуальной программой, 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дополнительных социальных услуг, </w:t>
      </w:r>
      <w:r w:rsidRPr="00974D09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74D09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B26071">
        <w:rPr>
          <w:rFonts w:ascii="Times New Roman" w:hAnsi="Times New Roman" w:cs="Times New Roman"/>
          <w:sz w:val="24"/>
          <w:szCs w:val="24"/>
        </w:rPr>
        <w:t xml:space="preserve">7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2607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предполагаемого отказа;</w:t>
      </w:r>
      <w:proofErr w:type="gramEnd"/>
    </w:p>
    <w:p w:rsidR="00400829" w:rsidRDefault="00F939B5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) соблюдать Порядок предоставления социальных услуг в </w:t>
      </w:r>
      <w:r w:rsidR="00400829"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="00400829" w:rsidRPr="00974D09">
        <w:rPr>
          <w:rFonts w:ascii="Times New Roman" w:hAnsi="Times New Roman" w:cs="Times New Roman"/>
          <w:sz w:val="24"/>
          <w:szCs w:val="24"/>
        </w:rPr>
        <w:t>форме социального обслуживания, утвержденны</w:t>
      </w:r>
      <w:r w:rsidR="00400829">
        <w:rPr>
          <w:rFonts w:ascii="Times New Roman" w:hAnsi="Times New Roman" w:cs="Times New Roman"/>
          <w:sz w:val="24"/>
          <w:szCs w:val="24"/>
        </w:rPr>
        <w:t>й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00829">
        <w:rPr>
          <w:rFonts w:ascii="Times New Roman" w:hAnsi="Times New Roman" w:cs="Times New Roman"/>
          <w:sz w:val="24"/>
          <w:szCs w:val="24"/>
        </w:rPr>
        <w:t>е</w:t>
      </w:r>
      <w:r w:rsidR="00400829" w:rsidRPr="00974D09">
        <w:rPr>
          <w:rFonts w:ascii="Times New Roman" w:hAnsi="Times New Roman" w:cs="Times New Roman"/>
          <w:sz w:val="24"/>
          <w:szCs w:val="24"/>
        </w:rPr>
        <w:t>м Правительства Респуб</w:t>
      </w:r>
      <w:r w:rsidR="00400829">
        <w:rPr>
          <w:rFonts w:ascii="Times New Roman" w:hAnsi="Times New Roman" w:cs="Times New Roman"/>
          <w:sz w:val="24"/>
          <w:szCs w:val="24"/>
        </w:rPr>
        <w:t>лики Бурятия от 12.12.2014 № 635,</w:t>
      </w:r>
    </w:p>
    <w:p w:rsidR="00400829" w:rsidRDefault="00F939B5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0829">
        <w:rPr>
          <w:rFonts w:ascii="Times New Roman" w:hAnsi="Times New Roman" w:cs="Times New Roman"/>
          <w:sz w:val="24"/>
          <w:szCs w:val="24"/>
        </w:rPr>
        <w:t xml:space="preserve">) </w:t>
      </w:r>
      <w:r w:rsidR="00400829" w:rsidRPr="00974D09">
        <w:rPr>
          <w:rFonts w:ascii="Times New Roman" w:hAnsi="Times New Roman" w:cs="Times New Roman"/>
          <w:sz w:val="24"/>
          <w:szCs w:val="24"/>
        </w:rPr>
        <w:t>сообщать Исполнителю о выявленных нарушениях Поряд</w:t>
      </w:r>
      <w:r w:rsidR="00400829">
        <w:rPr>
          <w:rFonts w:ascii="Times New Roman" w:hAnsi="Times New Roman" w:cs="Times New Roman"/>
          <w:sz w:val="24"/>
          <w:szCs w:val="24"/>
        </w:rPr>
        <w:t>ка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</w:t>
      </w:r>
      <w:r w:rsidR="00400829"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="00400829" w:rsidRPr="00974D09">
        <w:rPr>
          <w:rFonts w:ascii="Times New Roman" w:hAnsi="Times New Roman" w:cs="Times New Roman"/>
          <w:sz w:val="24"/>
          <w:szCs w:val="24"/>
        </w:rPr>
        <w:t>форме социального о</w:t>
      </w:r>
      <w:r w:rsidR="00400829">
        <w:rPr>
          <w:rFonts w:ascii="Times New Roman" w:hAnsi="Times New Roman" w:cs="Times New Roman"/>
          <w:sz w:val="24"/>
          <w:szCs w:val="24"/>
        </w:rPr>
        <w:t xml:space="preserve">бслуживания, утвержденного </w:t>
      </w:r>
      <w:r w:rsidR="00400829" w:rsidRPr="00974D09">
        <w:rPr>
          <w:rFonts w:ascii="Times New Roman" w:hAnsi="Times New Roman" w:cs="Times New Roman"/>
          <w:sz w:val="24"/>
          <w:szCs w:val="24"/>
        </w:rPr>
        <w:t>постановлени</w:t>
      </w:r>
      <w:r w:rsidR="00400829">
        <w:rPr>
          <w:rFonts w:ascii="Times New Roman" w:hAnsi="Times New Roman" w:cs="Times New Roman"/>
          <w:sz w:val="24"/>
          <w:szCs w:val="24"/>
        </w:rPr>
        <w:t>е</w:t>
      </w:r>
      <w:r w:rsidR="00400829" w:rsidRPr="00974D09">
        <w:rPr>
          <w:rFonts w:ascii="Times New Roman" w:hAnsi="Times New Roman" w:cs="Times New Roman"/>
          <w:sz w:val="24"/>
          <w:szCs w:val="24"/>
        </w:rPr>
        <w:t>м Правительства Республики Бурятия от 12.12.2014 № 63</w:t>
      </w:r>
      <w:r w:rsidR="00400829">
        <w:rPr>
          <w:rFonts w:ascii="Times New Roman" w:hAnsi="Times New Roman" w:cs="Times New Roman"/>
          <w:sz w:val="24"/>
          <w:szCs w:val="24"/>
        </w:rPr>
        <w:t>5;</w:t>
      </w:r>
    </w:p>
    <w:p w:rsidR="00400829" w:rsidRDefault="00F939B5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0829">
        <w:rPr>
          <w:rFonts w:ascii="Times New Roman" w:hAnsi="Times New Roman" w:cs="Times New Roman"/>
          <w:sz w:val="24"/>
          <w:szCs w:val="24"/>
        </w:rPr>
        <w:t>) соблюдать Правила поведения граждан при социальном обслуживании в стационарной форме, утвержденные Исполнителем</w:t>
      </w:r>
      <w:r w:rsidR="00400829" w:rsidRPr="007C11C7">
        <w:rPr>
          <w:rFonts w:ascii="Times New Roman" w:hAnsi="Times New Roman" w:cs="Times New Roman"/>
          <w:sz w:val="24"/>
          <w:szCs w:val="24"/>
        </w:rPr>
        <w:t>;</w:t>
      </w:r>
    </w:p>
    <w:p w:rsidR="00400829" w:rsidRDefault="00F939B5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00829" w:rsidRPr="00A04C45">
        <w:rPr>
          <w:rFonts w:ascii="Times New Roman" w:hAnsi="Times New Roman" w:cs="Times New Roman"/>
          <w:sz w:val="24"/>
          <w:szCs w:val="24"/>
        </w:rPr>
        <w:t xml:space="preserve">) исполнять иные права и обязанности, предусмотренные настоящим Договором и </w:t>
      </w:r>
      <w:r w:rsidR="00400829" w:rsidRPr="00A0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нормами действующего законодательства.</w:t>
      </w:r>
    </w:p>
    <w:p w:rsidR="00400829" w:rsidRPr="00974D09" w:rsidRDefault="00A1181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829" w:rsidRPr="00974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400829" w:rsidRPr="00974D09">
        <w:rPr>
          <w:rFonts w:ascii="Times New Roman" w:hAnsi="Times New Roman" w:cs="Times New Roman"/>
          <w:sz w:val="24"/>
          <w:szCs w:val="24"/>
        </w:rPr>
        <w:t xml:space="preserve"> Заказчик (законный представитель Заказчика) имеет право:</w:t>
      </w:r>
      <w:r w:rsidR="00400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0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74D09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Услуг в объеме и в сроки, указанные в индивидуальной программе;</w:t>
      </w:r>
      <w:proofErr w:type="gramEnd"/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предоставление по желанию, выраженному в письменной или электронной форме, социальных</w:t>
      </w:r>
      <w:r w:rsidRPr="00B26071">
        <w:rPr>
          <w:rFonts w:ascii="Times New Roman" w:hAnsi="Times New Roman" w:cs="Times New Roman"/>
          <w:sz w:val="24"/>
          <w:szCs w:val="24"/>
        </w:rPr>
        <w:t xml:space="preserve"> услуг сверх объёмов, определенных индивидуальной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 xml:space="preserve">х социальных </w:t>
      </w:r>
      <w:r w:rsidRPr="00B2607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предоставление </w:t>
      </w:r>
      <w:r w:rsidRPr="00974D09">
        <w:rPr>
          <w:rFonts w:ascii="Times New Roman" w:hAnsi="Times New Roman" w:cs="Times New Roman"/>
          <w:sz w:val="24"/>
          <w:szCs w:val="24"/>
        </w:rPr>
        <w:t xml:space="preserve">Услуг надлежащего качества в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с 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974D09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974D09">
        <w:rPr>
          <w:rFonts w:ascii="Times New Roman" w:hAnsi="Times New Roman" w:cs="Times New Roman"/>
          <w:sz w:val="24"/>
          <w:szCs w:val="24"/>
        </w:rPr>
        <w:t>форме социального о</w:t>
      </w:r>
      <w:r>
        <w:rPr>
          <w:rFonts w:ascii="Times New Roman" w:hAnsi="Times New Roman" w:cs="Times New Roman"/>
          <w:sz w:val="24"/>
          <w:szCs w:val="24"/>
        </w:rPr>
        <w:t xml:space="preserve">бслуживания, утвержденного </w:t>
      </w:r>
      <w:r w:rsidRPr="00974D0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м Правительства Республики Бурятия от 12.12.2014 № 63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4D09">
        <w:rPr>
          <w:rFonts w:ascii="Times New Roman" w:hAnsi="Times New Roman" w:cs="Times New Roman"/>
          <w:sz w:val="24"/>
          <w:szCs w:val="24"/>
        </w:rPr>
        <w:t>, индивидуальной программой и настоящим Договором;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74D09">
        <w:rPr>
          <w:rFonts w:ascii="Times New Roman" w:hAnsi="Times New Roman" w:cs="Times New Roman"/>
          <w:sz w:val="24"/>
          <w:szCs w:val="24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74D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92994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2994">
        <w:rPr>
          <w:rFonts w:ascii="Times New Roman" w:hAnsi="Times New Roman" w:cs="Times New Roman"/>
          <w:sz w:val="24"/>
          <w:szCs w:val="24"/>
        </w:rPr>
        <w:t xml:space="preserve"> и гуманно</w:t>
      </w:r>
      <w:r>
        <w:rPr>
          <w:rFonts w:ascii="Times New Roman" w:hAnsi="Times New Roman" w:cs="Times New Roman"/>
          <w:sz w:val="24"/>
          <w:szCs w:val="24"/>
        </w:rPr>
        <w:t>е отношение со стороны сотрудников Исполнителя;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 конфиденциальность информации личного характера, ставшей известной сотрудникам Исполнителя при исполнении Договора;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информировать Исполнителя о нарушении договорных обязательств, некорректном поведении по отношении к Заказчику, нарушений при исполнении Договора, допущенных сотрудниками Исполнителя;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з) отказаться от предоставления услуг, предусмотренных настоящим Договором, письменно уведомив </w:t>
      </w:r>
      <w:r w:rsidRPr="00974D09">
        <w:rPr>
          <w:rFonts w:ascii="Times New Roman" w:hAnsi="Times New Roman" w:cs="Times New Roman"/>
          <w:sz w:val="24"/>
          <w:szCs w:val="24"/>
        </w:rPr>
        <w:t>Исполнителя об отказе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определённых индивидуальной программой, 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дополнительных социальных услуг, </w:t>
      </w:r>
      <w:r w:rsidRPr="00974D09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74D09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B26071">
        <w:rPr>
          <w:rFonts w:ascii="Times New Roman" w:hAnsi="Times New Roman" w:cs="Times New Roman"/>
          <w:sz w:val="24"/>
          <w:szCs w:val="24"/>
        </w:rPr>
        <w:t xml:space="preserve">7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2607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предполагаемого отказа;</w:t>
      </w:r>
      <w:proofErr w:type="gramEnd"/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на защиту своих прав и законных интересов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4D09">
        <w:rPr>
          <w:rFonts w:ascii="Times New Roman" w:hAnsi="Times New Roman" w:cs="Times New Roman"/>
          <w:sz w:val="24"/>
          <w:szCs w:val="24"/>
        </w:rPr>
        <w:t>) потребовать расторжения настоящего Договора при нарушении Исполните</w:t>
      </w:r>
      <w:r>
        <w:rPr>
          <w:rFonts w:ascii="Times New Roman" w:hAnsi="Times New Roman" w:cs="Times New Roman"/>
          <w:sz w:val="24"/>
          <w:szCs w:val="24"/>
        </w:rPr>
        <w:t>лем условий настоящего Договора</w:t>
      </w:r>
      <w:r w:rsidRPr="002A3482">
        <w:rPr>
          <w:rFonts w:ascii="Times New Roman" w:hAnsi="Times New Roman" w:cs="Times New Roman"/>
          <w:sz w:val="24"/>
          <w:szCs w:val="24"/>
        </w:rPr>
        <w:t>;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C45">
        <w:rPr>
          <w:rFonts w:ascii="Times New Roman" w:hAnsi="Times New Roman" w:cs="Times New Roman"/>
          <w:sz w:val="24"/>
          <w:szCs w:val="24"/>
        </w:rPr>
        <w:t xml:space="preserve">л) иные права и обязанности, предусмотренные настоящим Договором и </w:t>
      </w:r>
      <w:r w:rsidRPr="00A0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нормами действующего законодательства.</w:t>
      </w:r>
    </w:p>
    <w:p w:rsidR="005A38B6" w:rsidRDefault="005A38B6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86972" w:rsidRDefault="00400829" w:rsidP="005A38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8"/>
      <w:bookmarkEnd w:id="1"/>
      <w:r w:rsidRPr="00986972">
        <w:rPr>
          <w:rFonts w:ascii="Times New Roman" w:hAnsi="Times New Roman" w:cs="Times New Roman"/>
          <w:b/>
          <w:bCs/>
          <w:sz w:val="24"/>
          <w:szCs w:val="24"/>
        </w:rPr>
        <w:t>III. Стоимость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слуг, сроки и порядок их оплаты.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74D09">
        <w:rPr>
          <w:rFonts w:ascii="Times New Roman" w:hAnsi="Times New Roman" w:cs="Times New Roman"/>
          <w:sz w:val="24"/>
          <w:szCs w:val="24"/>
        </w:rPr>
        <w:t xml:space="preserve">Стоимость Услуг, </w:t>
      </w:r>
      <w:r w:rsidRPr="004149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49E2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4149E2">
        <w:rPr>
          <w:rFonts w:ascii="Times New Roman" w:hAnsi="Times New Roman" w:cs="Times New Roman"/>
          <w:sz w:val="24"/>
          <w:szCs w:val="24"/>
        </w:rPr>
        <w:t>, определенных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Заказчика, определена в Приложении № 2 к настоящему Договору. 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Услуги</w:t>
      </w:r>
      <w:r w:rsidRPr="004149E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149E2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4149E2">
        <w:rPr>
          <w:rFonts w:ascii="Times New Roman" w:hAnsi="Times New Roman" w:cs="Times New Roman"/>
          <w:sz w:val="24"/>
          <w:szCs w:val="24"/>
        </w:rPr>
        <w:t>, определенных индивидуальной программой граждан, признанных нуждающимися в социальном обслуживании, предоставляются бесплатно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несовершеннолетним детям;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лицам, пострадавшим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ситуаций, вооруженных межнациональных (межэтнических) конфликтов.</w:t>
      </w:r>
    </w:p>
    <w:p w:rsidR="00400829" w:rsidRPr="002E3FE7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FE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E3FE7">
        <w:rPr>
          <w:rFonts w:ascii="Times New Roman" w:hAnsi="Times New Roman" w:cs="Times New Roman"/>
          <w:sz w:val="24"/>
          <w:szCs w:val="24"/>
        </w:rPr>
        <w:t xml:space="preserve">Среднедушевой доход получателя социальных услуг рассчитывается в соответствии с </w:t>
      </w:r>
      <w:hyperlink r:id="rId7" w:history="1">
        <w:r w:rsidRPr="002E3FE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E3FE7">
        <w:rPr>
          <w:rFonts w:ascii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</w:t>
      </w:r>
      <w:r w:rsidRPr="002E3FE7">
        <w:rPr>
          <w:rFonts w:ascii="Times New Roman" w:hAnsi="Times New Roman" w:cs="Times New Roman"/>
          <w:sz w:val="24"/>
          <w:szCs w:val="24"/>
        </w:rPr>
        <w:lastRenderedPageBreak/>
        <w:t>18.10.2014 № 1075 «Об утверждении Правил определения среднедушевого дохода для предоставления социальных услуг бесплатно».</w:t>
      </w:r>
      <w:proofErr w:type="gramEnd"/>
    </w:p>
    <w:p w:rsidR="00400829" w:rsidRPr="00986972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972">
        <w:rPr>
          <w:rFonts w:ascii="Times New Roman" w:hAnsi="Times New Roman" w:cs="Times New Roman"/>
          <w:sz w:val="24"/>
          <w:szCs w:val="24"/>
        </w:rPr>
        <w:t xml:space="preserve">Размер ежемесячной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98697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86972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986972">
        <w:rPr>
          <w:rFonts w:ascii="Times New Roman" w:hAnsi="Times New Roman" w:cs="Times New Roman"/>
          <w:sz w:val="24"/>
          <w:szCs w:val="24"/>
        </w:rPr>
        <w:t xml:space="preserve">, определенных индивидуальной программой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986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972">
        <w:rPr>
          <w:rFonts w:ascii="Times New Roman" w:hAnsi="Times New Roman" w:cs="Times New Roman"/>
          <w:sz w:val="24"/>
          <w:szCs w:val="24"/>
        </w:rPr>
        <w:t>рассчит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986972">
        <w:rPr>
          <w:rFonts w:ascii="Times New Roman" w:hAnsi="Times New Roman" w:cs="Times New Roman"/>
          <w:sz w:val="24"/>
          <w:szCs w:val="24"/>
        </w:rPr>
        <w:t xml:space="preserve"> на основе тарифов на социальные услуги, </w:t>
      </w:r>
      <w:r>
        <w:rPr>
          <w:rFonts w:ascii="Times New Roman" w:hAnsi="Times New Roman" w:cs="Times New Roman"/>
          <w:sz w:val="24"/>
          <w:szCs w:val="24"/>
        </w:rPr>
        <w:t>но не может превышать семьдесят пять процентов среднедушевого дохода получателя социальных услуг.</w:t>
      </w:r>
    </w:p>
    <w:p w:rsidR="00400829" w:rsidRPr="00B26071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Исполнитель </w:t>
      </w:r>
      <w:r w:rsidRPr="00B26071">
        <w:rPr>
          <w:rFonts w:ascii="Times New Roman" w:hAnsi="Times New Roman" w:cs="Times New Roman"/>
          <w:sz w:val="24"/>
          <w:szCs w:val="24"/>
        </w:rPr>
        <w:t xml:space="preserve">вправе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B2607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B26071">
        <w:rPr>
          <w:rFonts w:ascii="Times New Roman" w:hAnsi="Times New Roman" w:cs="Times New Roman"/>
          <w:sz w:val="24"/>
          <w:szCs w:val="24"/>
        </w:rPr>
        <w:t xml:space="preserve"> желанию, выраженному в письменной </w:t>
      </w:r>
      <w:r>
        <w:rPr>
          <w:rFonts w:ascii="Times New Roman" w:hAnsi="Times New Roman" w:cs="Times New Roman"/>
          <w:sz w:val="24"/>
          <w:szCs w:val="24"/>
        </w:rPr>
        <w:t xml:space="preserve">или электронной форме, за плату </w:t>
      </w:r>
      <w:r w:rsidRPr="00B26071">
        <w:rPr>
          <w:rFonts w:ascii="Times New Roman" w:hAnsi="Times New Roman" w:cs="Times New Roman"/>
          <w:sz w:val="24"/>
          <w:szCs w:val="24"/>
        </w:rPr>
        <w:t>социальные услуги сверх объёмов, определенных индивидуальной программой, дополнительные социальные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Pr="00B26071">
        <w:rPr>
          <w:rFonts w:ascii="Times New Roman" w:hAnsi="Times New Roman" w:cs="Times New Roman"/>
          <w:sz w:val="24"/>
          <w:szCs w:val="24"/>
        </w:rPr>
        <w:t>.</w:t>
      </w:r>
    </w:p>
    <w:p w:rsidR="00400829" w:rsidRDefault="00400829" w:rsidP="001C784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071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социальных услуг сверх объёмов, определенных индивидуальной программой, дополнительных социальных услуг, рассчитывается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B26071">
        <w:rPr>
          <w:rFonts w:ascii="Times New Roman" w:hAnsi="Times New Roman" w:cs="Times New Roman"/>
          <w:sz w:val="24"/>
          <w:szCs w:val="24"/>
        </w:rPr>
        <w:t>тарифов на социальные услуги.</w:t>
      </w:r>
    </w:p>
    <w:p w:rsidR="00400829" w:rsidRPr="00B26071" w:rsidRDefault="00400829" w:rsidP="001C784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B26071">
        <w:rPr>
          <w:rFonts w:ascii="Times New Roman" w:hAnsi="Times New Roman" w:cs="Times New Roman"/>
          <w:sz w:val="24"/>
          <w:szCs w:val="24"/>
        </w:rPr>
        <w:t>Тарифы на социальные услуги устанавливаются Министерством социальной защиты населения Республики Бурятия.</w:t>
      </w:r>
    </w:p>
    <w:p w:rsidR="00400829" w:rsidRPr="009938BD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Заказчик осуществляет оплату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EC9">
        <w:rPr>
          <w:rFonts w:ascii="Times New Roman" w:hAnsi="Times New Roman" w:cs="Times New Roman"/>
          <w:sz w:val="24"/>
          <w:szCs w:val="24"/>
        </w:rPr>
        <w:t xml:space="preserve"> </w:t>
      </w:r>
      <w:r w:rsidRPr="004149E2">
        <w:rPr>
          <w:rFonts w:ascii="Times New Roman" w:hAnsi="Times New Roman" w:cs="Times New Roman"/>
          <w:sz w:val="24"/>
          <w:szCs w:val="24"/>
        </w:rPr>
        <w:t>определенных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Заказчика, социальных услуг</w:t>
      </w:r>
      <w:r w:rsidRPr="00B26071">
        <w:rPr>
          <w:rFonts w:ascii="Times New Roman" w:hAnsi="Times New Roman" w:cs="Times New Roman"/>
          <w:sz w:val="24"/>
          <w:szCs w:val="24"/>
        </w:rPr>
        <w:t xml:space="preserve"> 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26071">
        <w:rPr>
          <w:rFonts w:ascii="Times New Roman" w:hAnsi="Times New Roman" w:cs="Times New Roman"/>
          <w:sz w:val="24"/>
          <w:szCs w:val="24"/>
        </w:rPr>
        <w:t>дополнительных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ежемесячно до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</w:t>
      </w:r>
      <w:r w:rsidR="009B6D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05»</w:t>
      </w:r>
      <w:r w:rsidR="009B6DDA"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числа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месяца, следующего за месяцем</w:t>
      </w:r>
      <w:r w:rsidRPr="00993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Услуг, </w:t>
      </w:r>
      <w:r w:rsidRPr="00974D09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ar116" w:history="1">
        <w:r w:rsidRPr="00C40CD4">
          <w:rPr>
            <w:rFonts w:ascii="Times New Roman" w:hAnsi="Times New Roman" w:cs="Times New Roman"/>
            <w:color w:val="000000"/>
            <w:sz w:val="24"/>
            <w:szCs w:val="24"/>
          </w:rPr>
          <w:t>разделе VII</w:t>
        </w:r>
      </w:hyperlink>
      <w:r w:rsidRPr="00C40CD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40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D09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(нужное подчеркнуть, либо указать, что Заказчик получает Услуги бесплатно).</w:t>
      </w:r>
      <w:proofErr w:type="gramEnd"/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B26071">
        <w:rPr>
          <w:rFonts w:ascii="Times New Roman" w:hAnsi="Times New Roman" w:cs="Times New Roman"/>
          <w:sz w:val="24"/>
          <w:szCs w:val="24"/>
        </w:rPr>
        <w:t xml:space="preserve">Размер взимаемой с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B26071">
        <w:rPr>
          <w:rFonts w:ascii="Times New Roman" w:hAnsi="Times New Roman" w:cs="Times New Roman"/>
          <w:sz w:val="24"/>
          <w:szCs w:val="24"/>
        </w:rPr>
        <w:t xml:space="preserve"> платы за </w:t>
      </w:r>
      <w:r w:rsidRPr="00974D0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B86EC9">
        <w:rPr>
          <w:rFonts w:ascii="Times New Roman" w:hAnsi="Times New Roman" w:cs="Times New Roman"/>
          <w:sz w:val="24"/>
          <w:szCs w:val="24"/>
        </w:rPr>
        <w:t xml:space="preserve"> </w:t>
      </w:r>
      <w:r w:rsidRPr="004149E2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49E2">
        <w:rPr>
          <w:rFonts w:ascii="Times New Roman" w:hAnsi="Times New Roman" w:cs="Times New Roman"/>
          <w:sz w:val="24"/>
          <w:szCs w:val="24"/>
        </w:rPr>
        <w:t xml:space="preserve">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B26071">
        <w:rPr>
          <w:rFonts w:ascii="Times New Roman" w:hAnsi="Times New Roman" w:cs="Times New Roman"/>
          <w:sz w:val="24"/>
          <w:szCs w:val="24"/>
        </w:rPr>
        <w:t xml:space="preserve">пересматривается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B26071">
        <w:rPr>
          <w:rFonts w:ascii="Times New Roman" w:hAnsi="Times New Roman" w:cs="Times New Roman"/>
          <w:sz w:val="24"/>
          <w:szCs w:val="24"/>
        </w:rPr>
        <w:t>: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6071">
        <w:rPr>
          <w:rFonts w:ascii="Times New Roman" w:hAnsi="Times New Roman" w:cs="Times New Roman"/>
          <w:sz w:val="24"/>
          <w:szCs w:val="24"/>
        </w:rPr>
        <w:t xml:space="preserve">при отказе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B260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4149E2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49E2">
        <w:rPr>
          <w:rFonts w:ascii="Times New Roman" w:hAnsi="Times New Roman" w:cs="Times New Roman"/>
          <w:sz w:val="24"/>
          <w:szCs w:val="24"/>
        </w:rPr>
        <w:t xml:space="preserve">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Заказчика,</w:t>
      </w:r>
      <w:r w:rsidRPr="00B26071">
        <w:rPr>
          <w:rFonts w:ascii="Times New Roman" w:hAnsi="Times New Roman" w:cs="Times New Roman"/>
          <w:sz w:val="24"/>
          <w:szCs w:val="24"/>
        </w:rPr>
        <w:t xml:space="preserve"> предоставляемых на условиях полной оплаты, в течение 7 рабочих дней со дня поступления заявления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B260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0829" w:rsidRPr="009938BD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 истечении полугода с даты заключения договора с учетом установленного прожиточного минимума и размера среднедушевого дохода Заказчика 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(указывается при заключении договора на срок более полугода)</w:t>
      </w:r>
      <w:r w:rsidRPr="009938BD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proofErr w:type="gramEnd"/>
    </w:p>
    <w:p w:rsidR="00400829" w:rsidRPr="009938BD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6071">
        <w:rPr>
          <w:rFonts w:ascii="Times New Roman" w:hAnsi="Times New Roman" w:cs="Times New Roman"/>
          <w:sz w:val="24"/>
          <w:szCs w:val="24"/>
        </w:rPr>
        <w:t xml:space="preserve">при истечении одного года с даты заключения договора с учетом установленного прожиточного минимума, среднедушевого дохода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B26071">
        <w:rPr>
          <w:rFonts w:ascii="Times New Roman" w:hAnsi="Times New Roman" w:cs="Times New Roman"/>
          <w:sz w:val="24"/>
          <w:szCs w:val="24"/>
        </w:rPr>
        <w:t>, а также других обстоятельств, влияющих на условия предоставления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8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(указывается при заключении договора на срок более года)</w:t>
      </w:r>
      <w:r w:rsidRPr="009938BD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proofErr w:type="gramEnd"/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изменении тарифов на социальные услуги с 1 числа месяца, следующего за месяцем изменения тарифов.</w:t>
      </w:r>
    </w:p>
    <w:p w:rsidR="005A38B6" w:rsidRDefault="005A38B6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74D09" w:rsidRDefault="00400829" w:rsidP="005A38B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>IV. Основания изменения и расторжения Договора.</w:t>
      </w:r>
    </w:p>
    <w:p w:rsidR="00400829" w:rsidRPr="00974D0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74D0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Республики Бурятия</w:t>
      </w:r>
      <w:r w:rsidRPr="00974D09">
        <w:rPr>
          <w:rFonts w:ascii="Times New Roman" w:hAnsi="Times New Roman" w:cs="Times New Roman"/>
          <w:sz w:val="24"/>
          <w:szCs w:val="24"/>
        </w:rPr>
        <w:t>.</w:t>
      </w:r>
    </w:p>
    <w:p w:rsidR="00400829" w:rsidRPr="002A3482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слуг до истечения срока индивидуальной программы приостанавливается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2A3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0829" w:rsidRPr="00596E1C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временного отсутствия получателя социальных услуг в организации социального обслуживания (на период до 2 месяцев для получателей социальных услуг в домах-интернатах общего типа, до 1 месяца для получателей социальных услуг в психоневрологических интернатах);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письменного личного заявления получателя социальных услуг (его законного представителя) о приостановлении социального обслуживания;</w:t>
      </w:r>
    </w:p>
    <w:p w:rsidR="00400829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выявления при предоставлении социальных услуг медицинских противопоказаний к социальному обслуживанию на основании медицинского заключения, предусматривающих необходимость направления в медицинскую организацию для прохождения лечения;</w:t>
      </w:r>
    </w:p>
    <w:p w:rsidR="00400829" w:rsidRPr="00FE130B" w:rsidRDefault="00400829" w:rsidP="001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г) наступления обстоятельств непреодолимой силы.</w:t>
      </w:r>
    </w:p>
    <w:p w:rsidR="00400829" w:rsidRDefault="00400829" w:rsidP="001C7841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Возобновление предоставления услуг до истечения срока индивидуальной программы осуществляется с момента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возвращения в организацию социального обслуживания, </w:t>
      </w:r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представления письменного личного заявления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Заказчика </w:t>
      </w:r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(его законного представителя) о возобновлении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E1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слуг.</w:t>
      </w:r>
      <w:proofErr w:type="gramEnd"/>
    </w:p>
    <w:p w:rsidR="00400829" w:rsidRPr="00FE130B" w:rsidRDefault="00400829" w:rsidP="001C7841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FE130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130B">
        <w:rPr>
          <w:rFonts w:ascii="Times New Roman" w:hAnsi="Times New Roman" w:cs="Times New Roman"/>
          <w:sz w:val="24"/>
          <w:szCs w:val="24"/>
        </w:rPr>
        <w:t xml:space="preserve">слуг прекращается в </w:t>
      </w:r>
      <w:proofErr w:type="gramStart"/>
      <w:r w:rsidRPr="00FE130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E130B">
        <w:rPr>
          <w:rFonts w:ascii="Times New Roman" w:hAnsi="Times New Roman" w:cs="Times New Roman"/>
          <w:sz w:val="24"/>
          <w:szCs w:val="24"/>
        </w:rPr>
        <w:t>: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письменного заявления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Заказчика (его законного представителя)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отказе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 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социального обслуживания на дому;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окончания срока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proofErr w:type="gramEnd"/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индивидуальной программой и (или) истечение срока действия договора;</w:t>
      </w:r>
    </w:p>
    <w:p w:rsidR="00400829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возникновения медицинских противопоказаний к социальному обслуживанию</w:t>
      </w:r>
      <w:r w:rsidRPr="0059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0829" w:rsidRPr="00596E1C" w:rsidRDefault="00400829" w:rsidP="001C78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E1C">
        <w:rPr>
          <w:rFonts w:ascii="Times New Roman" w:hAnsi="Times New Roman" w:cs="Times New Roman"/>
          <w:sz w:val="24"/>
          <w:szCs w:val="24"/>
        </w:rPr>
        <w:t>длительного, свыше 6 месяцев, отсутствия в организации социального обслуживания (при условии проведения розыскных мероприятий, не давших положительного результата)</w:t>
      </w:r>
      <w:r w:rsidRPr="00305F58">
        <w:rPr>
          <w:rFonts w:ascii="Times New Roman" w:hAnsi="Times New Roman" w:cs="Times New Roman"/>
          <w:sz w:val="24"/>
          <w:szCs w:val="24"/>
        </w:rPr>
        <w:t>;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Заказчика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законным 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представителем) условий, предусмотренных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Д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оговором;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смерти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Заказчика 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ликвидаци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(прекращение деятельности)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Исполнителя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суда о признании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Заказчика 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безвестно отсутствующим или умершим;</w:t>
      </w:r>
    </w:p>
    <w:p w:rsidR="00400829" w:rsidRPr="00FE130B" w:rsidRDefault="00400829" w:rsidP="001C784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осуждения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Заказчика</w:t>
      </w:r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отбыванию наказания в </w:t>
      </w:r>
      <w:proofErr w:type="gramStart"/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FE1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лишения свободы.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974D09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Заказчик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одностороннем порядке расторгнуть настоящий Договор, письменно предупредив Исполнителя за </w:t>
      </w:r>
      <w:r w:rsidRPr="007717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 настоящего Договора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Исполнитель вправе в одностороннем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расторгнуть настоящий Договор, письменно предупредив Заказчика за 5 дней до предполагаемой даты расторжения настоящего Договора, в следующих случаях:</w:t>
      </w:r>
    </w:p>
    <w:p w:rsidR="00400829" w:rsidRDefault="00400829" w:rsidP="001C784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6B9">
        <w:rPr>
          <w:rFonts w:ascii="Times New Roman" w:hAnsi="Times New Roman" w:cs="Times New Roman"/>
          <w:sz w:val="24"/>
          <w:szCs w:val="24"/>
        </w:rPr>
        <w:t xml:space="preserve">- при неоднократном (более 2 раз) нарушении Заказчиком (его законным представителем) </w:t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условий, предусмотренных настоящим Договором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в случае нарушений условия оплаты за оказанные Услуги</w:t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0829" w:rsidRDefault="00400829" w:rsidP="001C7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осуждения Заказчика к отбыванию наказания в </w:t>
      </w:r>
      <w:proofErr w:type="gramStart"/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9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лишения свободы.</w:t>
      </w:r>
    </w:p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974D09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со дня письменного уведомления Исполнителем Заказчика </w:t>
      </w:r>
      <w:r>
        <w:rPr>
          <w:rFonts w:ascii="Times New Roman" w:hAnsi="Times New Roman" w:cs="Times New Roman"/>
          <w:sz w:val="24"/>
          <w:szCs w:val="24"/>
        </w:rPr>
        <w:t xml:space="preserve">или Заказчиком Исполнителя </w:t>
      </w:r>
      <w:r w:rsidRPr="00974D09">
        <w:rPr>
          <w:rFonts w:ascii="Times New Roman" w:hAnsi="Times New Roman" w:cs="Times New Roman"/>
          <w:sz w:val="24"/>
          <w:szCs w:val="24"/>
        </w:rPr>
        <w:t>об отказе от исполнения настоящего Договора, если иные сроки не установлены настоящим Договором.</w:t>
      </w:r>
    </w:p>
    <w:p w:rsidR="00FA1AEA" w:rsidRDefault="00FA1AEA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65ACA" w:rsidRDefault="00400829" w:rsidP="005A38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</w:p>
    <w:p w:rsidR="00400829" w:rsidRPr="00965ACA" w:rsidRDefault="00400829" w:rsidP="001C78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обязательств по Договору. </w:t>
      </w:r>
    </w:p>
    <w:p w:rsidR="00A04C45" w:rsidRDefault="00400829" w:rsidP="00A04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74D09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исполнение обязательств по настоящему Договору в </w:t>
      </w:r>
      <w:proofErr w:type="gramStart"/>
      <w:r w:rsidRPr="00974D0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74D0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5A38B6" w:rsidRDefault="005A38B6" w:rsidP="00A04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43BDC" w:rsidRDefault="00400829" w:rsidP="00943B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>VI. Срок действия Договора и другие условия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524" w:type="dxa"/>
        <w:tblInd w:w="534" w:type="dxa"/>
        <w:tblLook w:val="04A0" w:firstRow="1" w:lastRow="0" w:firstColumn="1" w:lastColumn="0" w:noHBand="0" w:noVBand="1"/>
      </w:tblPr>
      <w:tblGrid>
        <w:gridCol w:w="4677"/>
        <w:gridCol w:w="1560"/>
        <w:gridCol w:w="1842"/>
        <w:gridCol w:w="1445"/>
      </w:tblGrid>
      <w:tr w:rsidR="00943BDC" w:rsidRPr="00481A28">
        <w:tc>
          <w:tcPr>
            <w:tcW w:w="4677" w:type="dxa"/>
            <w:shd w:val="clear" w:color="auto" w:fill="auto"/>
          </w:tcPr>
          <w:p w:rsidR="005A38B6" w:rsidRPr="00481A28" w:rsidRDefault="005A38B6" w:rsidP="00943BD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6.1. Настоящий Договор вступает в силу </w:t>
            </w: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A38B6" w:rsidRPr="00481A28" w:rsidRDefault="005A38B6" w:rsidP="00481A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A38B6" w:rsidRPr="00481A28" w:rsidRDefault="00943BDC" w:rsidP="00943BD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481A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A38B6" w:rsidRPr="00481A28">
              <w:rPr>
                <w:rFonts w:ascii="Times New Roman" w:hAnsi="Times New Roman" w:cs="Times New Roman"/>
                <w:sz w:val="24"/>
                <w:szCs w:val="24"/>
              </w:rPr>
              <w:t>действует до</w:t>
            </w:r>
            <w:proofErr w:type="gramEnd"/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5A38B6" w:rsidRPr="00481A28" w:rsidRDefault="005A38B6" w:rsidP="00481A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3BDC" w:rsidRPr="00481A28">
        <w:tc>
          <w:tcPr>
            <w:tcW w:w="4677" w:type="dxa"/>
            <w:shd w:val="clear" w:color="auto" w:fill="auto"/>
          </w:tcPr>
          <w:p w:rsidR="00943BDC" w:rsidRPr="00481A28" w:rsidRDefault="00943BDC" w:rsidP="00943B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43BDC" w:rsidRPr="00481A28" w:rsidRDefault="00943BDC" w:rsidP="00481A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4"/>
              </w:rPr>
            </w:pPr>
            <w:r w:rsidRPr="00481A28">
              <w:rPr>
                <w:rFonts w:ascii="Times New Roman" w:hAnsi="Times New Roman" w:cs="Times New Roman"/>
                <w:bCs/>
                <w:iCs/>
                <w:sz w:val="16"/>
                <w:szCs w:val="24"/>
              </w:rPr>
              <w:t>(указать срок)</w:t>
            </w:r>
          </w:p>
        </w:tc>
        <w:tc>
          <w:tcPr>
            <w:tcW w:w="1842" w:type="dxa"/>
            <w:shd w:val="clear" w:color="auto" w:fill="auto"/>
          </w:tcPr>
          <w:p w:rsidR="00943BDC" w:rsidRPr="00481A28" w:rsidRDefault="00943BDC" w:rsidP="00943B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943BDC" w:rsidRPr="00481A28" w:rsidRDefault="00943BDC" w:rsidP="00481A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4"/>
              </w:rPr>
            </w:pPr>
            <w:r w:rsidRPr="00481A28">
              <w:rPr>
                <w:rFonts w:ascii="Times New Roman" w:hAnsi="Times New Roman" w:cs="Times New Roman"/>
                <w:bCs/>
                <w:iCs/>
                <w:sz w:val="16"/>
                <w:szCs w:val="24"/>
              </w:rPr>
              <w:t>(указать срок)</w:t>
            </w:r>
          </w:p>
        </w:tc>
      </w:tr>
    </w:tbl>
    <w:p w:rsidR="00400829" w:rsidRDefault="00400829" w:rsidP="001C7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74D09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5A38B6" w:rsidRDefault="005A38B6" w:rsidP="005A38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16"/>
      <w:bookmarkEnd w:id="2"/>
    </w:p>
    <w:p w:rsidR="00400829" w:rsidRDefault="00400829" w:rsidP="005A38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 и прочие условия.</w:t>
      </w:r>
    </w:p>
    <w:p w:rsidR="00400829" w:rsidRDefault="00400829" w:rsidP="001C784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765B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Все претензии по исполнению Договора направляются в письменной форме по адресу Исполнителя.</w:t>
      </w:r>
    </w:p>
    <w:p w:rsidR="00400829" w:rsidRDefault="00400829" w:rsidP="001C784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93F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Стороны принимают меры по урегулированию споров, в</w:t>
      </w:r>
      <w:r>
        <w:rPr>
          <w:rFonts w:ascii="Times New Roman" w:hAnsi="Times New Roman" w:cs="Times New Roman"/>
          <w:snapToGrid w:val="0"/>
          <w:sz w:val="24"/>
          <w:szCs w:val="24"/>
        </w:rPr>
        <w:t>озникающих при исполнении</w:t>
      </w:r>
      <w:r w:rsidRPr="005D693F"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napToGrid w:val="0"/>
          <w:sz w:val="24"/>
          <w:szCs w:val="24"/>
        </w:rPr>
        <w:t>Договора, путем переговоров.</w:t>
      </w:r>
      <w:r w:rsidRPr="005D693F">
        <w:rPr>
          <w:rFonts w:ascii="Times New Roman" w:hAnsi="Times New Roman" w:cs="Times New Roman"/>
          <w:snapToGrid w:val="0"/>
          <w:sz w:val="24"/>
          <w:szCs w:val="24"/>
        </w:rPr>
        <w:t xml:space="preserve"> В случае если согласие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возникшему между сторонами спорному вопросу </w:t>
      </w:r>
      <w:r w:rsidRPr="005D693F">
        <w:rPr>
          <w:rFonts w:ascii="Times New Roman" w:hAnsi="Times New Roman" w:cs="Times New Roman"/>
          <w:snapToGrid w:val="0"/>
          <w:sz w:val="24"/>
          <w:szCs w:val="24"/>
        </w:rPr>
        <w:t>не будет достигнуто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путем переговоров</w:t>
      </w:r>
      <w:r w:rsidRPr="005D693F">
        <w:rPr>
          <w:rFonts w:ascii="Times New Roman" w:hAnsi="Times New Roman" w:cs="Times New Roman"/>
          <w:snapToGrid w:val="0"/>
          <w:sz w:val="24"/>
          <w:szCs w:val="24"/>
        </w:rPr>
        <w:t xml:space="preserve">, разрешение спорных вопросов передается на рассмотрение </w:t>
      </w:r>
      <w:r>
        <w:rPr>
          <w:rFonts w:ascii="Times New Roman" w:hAnsi="Times New Roman" w:cs="Times New Roman"/>
          <w:snapToGrid w:val="0"/>
          <w:sz w:val="24"/>
          <w:szCs w:val="24"/>
        </w:rPr>
        <w:t>суд общей юрисдикции в соответствии с Гражданским процессуальным кодексом РФ</w:t>
      </w:r>
      <w:r w:rsidRPr="005D693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00829" w:rsidRPr="00943BDC" w:rsidRDefault="00943BDC" w:rsidP="00943BD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400829" w:rsidRPr="00965ACA" w:rsidRDefault="00400829" w:rsidP="001C784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965AC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65ACA">
        <w:rPr>
          <w:rFonts w:ascii="Times New Roman" w:hAnsi="Times New Roman" w:cs="Times New Roman"/>
          <w:b/>
          <w:bCs/>
          <w:sz w:val="24"/>
          <w:szCs w:val="24"/>
        </w:rPr>
        <w:t>. Адрес (место нахождения место жительства),</w:t>
      </w:r>
    </w:p>
    <w:p w:rsidR="00400829" w:rsidRPr="00965ACA" w:rsidRDefault="00400829" w:rsidP="001C78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ACA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6"/>
        <w:gridCol w:w="4498"/>
      </w:tblGrid>
      <w:tr w:rsidR="00400829" w:rsidRPr="00B928F8">
        <w:tc>
          <w:tcPr>
            <w:tcW w:w="4966" w:type="dxa"/>
          </w:tcPr>
          <w:p w:rsidR="00400829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Исполнитель:</w:t>
            </w:r>
          </w:p>
          <w:p w:rsidR="00400829" w:rsidRPr="00771722" w:rsidRDefault="00400829" w:rsidP="0077172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717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АУСО РБ «Баргузинский психоневрологический интернат»</w:t>
            </w:r>
            <w:proofErr w:type="gramEnd"/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671614, 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Республика Бурятия Баргузинский район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Читкан ул. Пр</w:t>
            </w:r>
            <w:r w:rsidR="001E3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фсоюзная, 54</w:t>
            </w:r>
            <w:proofErr w:type="gramEnd"/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ИНН 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0301001400 КПП 030101001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ОГРН 1020300507985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/счет 4060381070916401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057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АК Сбербанк РФ ДО №134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Бурятского ОСБ 8601</w:t>
            </w:r>
            <w:proofErr w:type="gramEnd"/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 8(30131)95127</w:t>
            </w:r>
          </w:p>
          <w:p w:rsidR="00400829" w:rsidRPr="00700113" w:rsidRDefault="001E31CC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400829"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иректор</w:t>
            </w:r>
            <w:r w:rsidR="00400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400829"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АУСО РБ «Баргузинский ПНИ»</w:t>
            </w:r>
          </w:p>
          <w:p w:rsidR="00400829" w:rsidRDefault="007733F2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Буланова Анастасия Николаевна</w:t>
            </w:r>
          </w:p>
          <w:p w:rsidR="00400829" w:rsidRPr="00B928F8" w:rsidRDefault="007733F2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А.Н</w:t>
            </w:r>
            <w:r w:rsidR="008B0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00829" w:rsidRPr="00B928F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23B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00829" w:rsidRPr="00B928F8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</w:t>
            </w:r>
            <w:r w:rsidR="00A23B0F"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</w:t>
            </w:r>
            <w:r w:rsidR="00A23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алы)                        </w:t>
            </w:r>
            <w:r w:rsidR="008B0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A23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(личная подпись)</w:t>
            </w:r>
          </w:p>
          <w:p w:rsidR="00400829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29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                                                                                      </w:t>
            </w:r>
          </w:p>
          <w:p w:rsidR="00400829" w:rsidRPr="00B928F8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413DEF" w:rsidRDefault="00400829" w:rsidP="005C0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Заказчик:</w:t>
            </w:r>
            <w:r w:rsidR="00606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13DEF" w:rsidRDefault="00E310A5" w:rsidP="005C0B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</w:t>
            </w:r>
            <w:r w:rsidR="00691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рт</w:t>
            </w:r>
            <w:r w:rsidR="005C0B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5C0B53" w:rsidRPr="00700113" w:rsidRDefault="005C0B53" w:rsidP="005C0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дата выдачи </w:t>
            </w:r>
          </w:p>
          <w:p w:rsidR="00400829" w:rsidRPr="00E03637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0011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671614, </w:t>
            </w:r>
          </w:p>
          <w:p w:rsidR="00400829" w:rsidRPr="00700113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Республика Бурятия Баргузинский </w:t>
            </w:r>
            <w:r w:rsidR="001E31CC"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 с.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Читкан ул. Пр</w:t>
            </w:r>
            <w:r w:rsidR="00A118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0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фсоюзная,54</w:t>
            </w:r>
          </w:p>
          <w:p w:rsidR="00400829" w:rsidRPr="00700113" w:rsidRDefault="00400829" w:rsidP="00413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11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3F2" w:rsidRDefault="007733F2" w:rsidP="007733F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0E750A">
              <w:rPr>
                <w:rFonts w:ascii="Times New Roman" w:hAnsi="Times New Roman"/>
                <w:sz w:val="24"/>
                <w:szCs w:val="24"/>
              </w:rPr>
              <w:t>Фамилия, имя, отчество (законного представителя Заказчика:</w:t>
            </w:r>
            <w:proofErr w:type="gramEnd"/>
            <w:r w:rsidRPr="000E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43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Буланова Анастасия Николаевна </w:t>
            </w:r>
          </w:p>
          <w:p w:rsidR="00400829" w:rsidRPr="007733F2" w:rsidRDefault="007733F2" w:rsidP="00413D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0E750A">
              <w:rPr>
                <w:rFonts w:ascii="Times New Roman" w:hAnsi="Times New Roman"/>
                <w:sz w:val="24"/>
                <w:szCs w:val="24"/>
              </w:rPr>
              <w:t>места жительства законного представителя Заказчика</w:t>
            </w:r>
            <w:proofErr w:type="gramEnd"/>
            <w:r w:rsidRPr="000E75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00829" w:rsidRPr="00B928F8">
        <w:tc>
          <w:tcPr>
            <w:tcW w:w="4966" w:type="dxa"/>
          </w:tcPr>
          <w:p w:rsidR="00400829" w:rsidRPr="00B928F8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400829" w:rsidRPr="00B928F8" w:rsidRDefault="007733F2" w:rsidP="004C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А.Н</w:t>
            </w:r>
            <w:r w:rsidR="008B09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0829" w:rsidRPr="00B928F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23B0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00829" w:rsidRPr="00B928F8" w:rsidRDefault="00400829" w:rsidP="004C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</w:tc>
      </w:tr>
    </w:tbl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Default="00A23B0F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829" w:rsidRPr="00A23B0F" w:rsidRDefault="00400829" w:rsidP="001C784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B0F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400829" w:rsidRPr="00A23B0F" w:rsidRDefault="00400829" w:rsidP="001C784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B0F">
        <w:rPr>
          <w:rFonts w:ascii="Times New Roman" w:hAnsi="Times New Roman" w:cs="Times New Roman"/>
          <w:b/>
          <w:sz w:val="24"/>
          <w:szCs w:val="24"/>
        </w:rPr>
        <w:t>к договору о предоставлении социальных услуг</w:t>
      </w:r>
    </w:p>
    <w:p w:rsidR="00400829" w:rsidRPr="009938BD" w:rsidRDefault="00400829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 201__г.</w:t>
      </w:r>
    </w:p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Default="00400829" w:rsidP="001C7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</w:t>
      </w:r>
    </w:p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0829" w:rsidRPr="00A23B0F" w:rsidRDefault="00400829" w:rsidP="001C784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B0F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400829" w:rsidRPr="00A23B0F" w:rsidRDefault="00400829" w:rsidP="001C784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B0F">
        <w:rPr>
          <w:rFonts w:ascii="Times New Roman" w:hAnsi="Times New Roman" w:cs="Times New Roman"/>
          <w:b/>
          <w:sz w:val="24"/>
          <w:szCs w:val="24"/>
        </w:rPr>
        <w:t>к договору о предоставлении социальных услуг</w:t>
      </w:r>
    </w:p>
    <w:p w:rsidR="00400829" w:rsidRPr="009938BD" w:rsidRDefault="00400829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 201__г.</w:t>
      </w:r>
    </w:p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Default="00400829" w:rsidP="001C7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829" w:rsidRPr="00974D09" w:rsidRDefault="00400829" w:rsidP="001C7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Стоимость Услуг, </w:t>
      </w:r>
      <w:r w:rsidRPr="004149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49E2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4149E2">
        <w:rPr>
          <w:rFonts w:ascii="Times New Roman" w:hAnsi="Times New Roman" w:cs="Times New Roman"/>
          <w:sz w:val="24"/>
          <w:szCs w:val="24"/>
        </w:rPr>
        <w:t>, определенных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0829" w:rsidRPr="002B5592" w:rsidRDefault="00400829" w:rsidP="001C7841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Приложение № 3 </w:t>
      </w:r>
    </w:p>
    <w:p w:rsidR="00400829" w:rsidRPr="002B5592" w:rsidRDefault="00400829" w:rsidP="001C7841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 договору о предоставлении социальных услуг</w:t>
      </w: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 «____» ___________ 201__г.</w:t>
      </w:r>
    </w:p>
    <w:p w:rsidR="00400829" w:rsidRPr="002B5592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>(заполняется при оказания социальных услуг,</w:t>
      </w:r>
      <w:proofErr w:type="gramEnd"/>
    </w:p>
    <w:p w:rsidR="00400829" w:rsidRPr="002B5592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сверх объема, определённого индивидуальной программой, </w:t>
      </w: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дополнительных социальных услуг)</w:t>
      </w: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0829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0829" w:rsidRPr="002B5592" w:rsidRDefault="00400829" w:rsidP="001C7841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>Стоимость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>сверх объема, определённого индивидуальной программой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Заказчика</w:t>
      </w: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</w:p>
    <w:p w:rsidR="00400829" w:rsidRPr="00974D09" w:rsidRDefault="00400829" w:rsidP="001C7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92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дополнительных социальных услуг</w:t>
      </w:r>
    </w:p>
    <w:p w:rsidR="00400829" w:rsidRDefault="00400829"/>
    <w:sectPr w:rsidR="00400829" w:rsidSect="00C40CD4">
      <w:pgSz w:w="11906" w:h="16838"/>
      <w:pgMar w:top="851" w:right="849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0A" w:rsidRDefault="00A6100A">
      <w:r>
        <w:separator/>
      </w:r>
    </w:p>
  </w:endnote>
  <w:endnote w:type="continuationSeparator" w:id="0">
    <w:p w:rsidR="00A6100A" w:rsidRDefault="00A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0A" w:rsidRDefault="00A6100A">
      <w:r>
        <w:separator/>
      </w:r>
    </w:p>
  </w:footnote>
  <w:footnote w:type="continuationSeparator" w:id="0">
    <w:p w:rsidR="00A6100A" w:rsidRDefault="00A6100A">
      <w:r>
        <w:continuationSeparator/>
      </w:r>
    </w:p>
  </w:footnote>
  <w:footnote w:id="1">
    <w:p w:rsidR="00914A2E" w:rsidRDefault="00914A2E">
      <w:pPr>
        <w:pStyle w:val="a4"/>
      </w:pPr>
      <w:r>
        <w:rPr>
          <w:rStyle w:val="a6"/>
        </w:rPr>
        <w:footnoteRef/>
      </w:r>
      <w:r>
        <w:t xml:space="preserve"> </w:t>
      </w:r>
      <w:r w:rsidRPr="004F49B0">
        <w:rPr>
          <w:rFonts w:ascii="Times New Roman" w:hAnsi="Times New Roman"/>
        </w:rPr>
        <w:t xml:space="preserve"> </w:t>
      </w:r>
      <w:r w:rsidRPr="001023F7">
        <w:rPr>
          <w:rFonts w:ascii="Times New Roman" w:hAnsi="Times New Roman"/>
          <w:sz w:val="18"/>
          <w:szCs w:val="18"/>
        </w:rPr>
        <w:t xml:space="preserve">Заполняется в </w:t>
      </w:r>
      <w:proofErr w:type="gramStart"/>
      <w:r w:rsidRPr="001023F7">
        <w:rPr>
          <w:rFonts w:ascii="Times New Roman" w:hAnsi="Times New Roman"/>
          <w:sz w:val="18"/>
          <w:szCs w:val="18"/>
        </w:rPr>
        <w:t>случае</w:t>
      </w:r>
      <w:proofErr w:type="gramEnd"/>
      <w:r w:rsidRPr="001023F7">
        <w:rPr>
          <w:rFonts w:ascii="Times New Roman" w:hAnsi="Times New Roman"/>
          <w:sz w:val="18"/>
          <w:szCs w:val="18"/>
        </w:rPr>
        <w:t xml:space="preserve"> заключения договора законным представителем гражданина, признанного нуждающимся в социальном обслуживании.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046"/>
    <w:multiLevelType w:val="hybridMultilevel"/>
    <w:tmpl w:val="2786BC94"/>
    <w:lvl w:ilvl="0" w:tplc="ECAAF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841"/>
    <w:rsid w:val="0001678D"/>
    <w:rsid w:val="000229FB"/>
    <w:rsid w:val="00024952"/>
    <w:rsid w:val="0003564C"/>
    <w:rsid w:val="0004134F"/>
    <w:rsid w:val="000513EC"/>
    <w:rsid w:val="00056BA7"/>
    <w:rsid w:val="00076D67"/>
    <w:rsid w:val="000A2185"/>
    <w:rsid w:val="000B1F24"/>
    <w:rsid w:val="000B5959"/>
    <w:rsid w:val="000D3839"/>
    <w:rsid w:val="000E602F"/>
    <w:rsid w:val="000E7993"/>
    <w:rsid w:val="001023F7"/>
    <w:rsid w:val="00117D23"/>
    <w:rsid w:val="00121E0F"/>
    <w:rsid w:val="0012373A"/>
    <w:rsid w:val="00133AFC"/>
    <w:rsid w:val="00137C24"/>
    <w:rsid w:val="00146BC2"/>
    <w:rsid w:val="00153A09"/>
    <w:rsid w:val="00153C85"/>
    <w:rsid w:val="00163F6C"/>
    <w:rsid w:val="00170E68"/>
    <w:rsid w:val="001B778A"/>
    <w:rsid w:val="001B7A10"/>
    <w:rsid w:val="001C071D"/>
    <w:rsid w:val="001C7841"/>
    <w:rsid w:val="001E2AEE"/>
    <w:rsid w:val="001E31CC"/>
    <w:rsid w:val="001E712D"/>
    <w:rsid w:val="001F1F17"/>
    <w:rsid w:val="001F2387"/>
    <w:rsid w:val="00207895"/>
    <w:rsid w:val="0022417B"/>
    <w:rsid w:val="0023524C"/>
    <w:rsid w:val="002411A5"/>
    <w:rsid w:val="00260A96"/>
    <w:rsid w:val="002645DA"/>
    <w:rsid w:val="00270842"/>
    <w:rsid w:val="00274972"/>
    <w:rsid w:val="00282894"/>
    <w:rsid w:val="002A3482"/>
    <w:rsid w:val="002A4610"/>
    <w:rsid w:val="002A6597"/>
    <w:rsid w:val="002B5592"/>
    <w:rsid w:val="002C39E1"/>
    <w:rsid w:val="002D31E9"/>
    <w:rsid w:val="002E3FE7"/>
    <w:rsid w:val="002F5085"/>
    <w:rsid w:val="003019F1"/>
    <w:rsid w:val="00304781"/>
    <w:rsid w:val="00305F58"/>
    <w:rsid w:val="003168CA"/>
    <w:rsid w:val="00320D9F"/>
    <w:rsid w:val="00360133"/>
    <w:rsid w:val="003606D1"/>
    <w:rsid w:val="00387D9D"/>
    <w:rsid w:val="003903F4"/>
    <w:rsid w:val="003A1FF0"/>
    <w:rsid w:val="003A5DAA"/>
    <w:rsid w:val="003A6B44"/>
    <w:rsid w:val="003B4A0D"/>
    <w:rsid w:val="003C55E6"/>
    <w:rsid w:val="003E0F11"/>
    <w:rsid w:val="003E7939"/>
    <w:rsid w:val="00400829"/>
    <w:rsid w:val="00410616"/>
    <w:rsid w:val="00413DEF"/>
    <w:rsid w:val="004149E2"/>
    <w:rsid w:val="00424C17"/>
    <w:rsid w:val="00425321"/>
    <w:rsid w:val="00426188"/>
    <w:rsid w:val="00426AE8"/>
    <w:rsid w:val="00427380"/>
    <w:rsid w:val="004434EF"/>
    <w:rsid w:val="0045084E"/>
    <w:rsid w:val="004640D3"/>
    <w:rsid w:val="00471190"/>
    <w:rsid w:val="00475472"/>
    <w:rsid w:val="00475DCD"/>
    <w:rsid w:val="00481A28"/>
    <w:rsid w:val="004825D9"/>
    <w:rsid w:val="00482980"/>
    <w:rsid w:val="004930AF"/>
    <w:rsid w:val="00494DE0"/>
    <w:rsid w:val="004A0E98"/>
    <w:rsid w:val="004A7AEC"/>
    <w:rsid w:val="004A7F95"/>
    <w:rsid w:val="004B5CC8"/>
    <w:rsid w:val="004C1CA2"/>
    <w:rsid w:val="004E5A04"/>
    <w:rsid w:val="004E7283"/>
    <w:rsid w:val="004E7B35"/>
    <w:rsid w:val="004F49B0"/>
    <w:rsid w:val="00513EBB"/>
    <w:rsid w:val="00516A07"/>
    <w:rsid w:val="00524C17"/>
    <w:rsid w:val="00525FC6"/>
    <w:rsid w:val="0053602C"/>
    <w:rsid w:val="00536B50"/>
    <w:rsid w:val="00545250"/>
    <w:rsid w:val="0057193A"/>
    <w:rsid w:val="00580A23"/>
    <w:rsid w:val="00587889"/>
    <w:rsid w:val="00590922"/>
    <w:rsid w:val="00596E1C"/>
    <w:rsid w:val="005A34B1"/>
    <w:rsid w:val="005A38B6"/>
    <w:rsid w:val="005A3FC3"/>
    <w:rsid w:val="005A594D"/>
    <w:rsid w:val="005A7E3B"/>
    <w:rsid w:val="005B7A83"/>
    <w:rsid w:val="005C0B53"/>
    <w:rsid w:val="005C5452"/>
    <w:rsid w:val="005D3AEA"/>
    <w:rsid w:val="005D693F"/>
    <w:rsid w:val="005F2018"/>
    <w:rsid w:val="00605B29"/>
    <w:rsid w:val="00606BA9"/>
    <w:rsid w:val="00611ED8"/>
    <w:rsid w:val="006123C1"/>
    <w:rsid w:val="00612F35"/>
    <w:rsid w:val="00614F92"/>
    <w:rsid w:val="00626497"/>
    <w:rsid w:val="00644632"/>
    <w:rsid w:val="00650968"/>
    <w:rsid w:val="00652740"/>
    <w:rsid w:val="00663788"/>
    <w:rsid w:val="00670AF8"/>
    <w:rsid w:val="006844A0"/>
    <w:rsid w:val="0069113C"/>
    <w:rsid w:val="00691655"/>
    <w:rsid w:val="006A13F1"/>
    <w:rsid w:val="006A4023"/>
    <w:rsid w:val="006A6A2A"/>
    <w:rsid w:val="006A6C81"/>
    <w:rsid w:val="006B0E90"/>
    <w:rsid w:val="006B6DE2"/>
    <w:rsid w:val="006C247F"/>
    <w:rsid w:val="006D5215"/>
    <w:rsid w:val="006D77FF"/>
    <w:rsid w:val="006F7932"/>
    <w:rsid w:val="00700113"/>
    <w:rsid w:val="00700546"/>
    <w:rsid w:val="0071573A"/>
    <w:rsid w:val="0072157C"/>
    <w:rsid w:val="00721CFF"/>
    <w:rsid w:val="00723CE3"/>
    <w:rsid w:val="00742201"/>
    <w:rsid w:val="0075271F"/>
    <w:rsid w:val="00761651"/>
    <w:rsid w:val="00767C9B"/>
    <w:rsid w:val="00771722"/>
    <w:rsid w:val="007733F2"/>
    <w:rsid w:val="007759F4"/>
    <w:rsid w:val="0078009C"/>
    <w:rsid w:val="007814AF"/>
    <w:rsid w:val="00782AD1"/>
    <w:rsid w:val="007832C6"/>
    <w:rsid w:val="00790453"/>
    <w:rsid w:val="0079264C"/>
    <w:rsid w:val="007A1F7A"/>
    <w:rsid w:val="007A44AF"/>
    <w:rsid w:val="007B368D"/>
    <w:rsid w:val="007C11C7"/>
    <w:rsid w:val="007C412F"/>
    <w:rsid w:val="007C7919"/>
    <w:rsid w:val="007D4925"/>
    <w:rsid w:val="007F32ED"/>
    <w:rsid w:val="00801C8A"/>
    <w:rsid w:val="00825192"/>
    <w:rsid w:val="00842DC8"/>
    <w:rsid w:val="00850D67"/>
    <w:rsid w:val="00853907"/>
    <w:rsid w:val="008558D6"/>
    <w:rsid w:val="0085739E"/>
    <w:rsid w:val="008748D6"/>
    <w:rsid w:val="008877CD"/>
    <w:rsid w:val="008A2EA4"/>
    <w:rsid w:val="008B0923"/>
    <w:rsid w:val="008B62EF"/>
    <w:rsid w:val="008C143A"/>
    <w:rsid w:val="008E7422"/>
    <w:rsid w:val="008F127C"/>
    <w:rsid w:val="008F5946"/>
    <w:rsid w:val="008F66D1"/>
    <w:rsid w:val="00904981"/>
    <w:rsid w:val="00911A9B"/>
    <w:rsid w:val="0091247E"/>
    <w:rsid w:val="00914A2E"/>
    <w:rsid w:val="00923663"/>
    <w:rsid w:val="00934213"/>
    <w:rsid w:val="00935B94"/>
    <w:rsid w:val="00943BDC"/>
    <w:rsid w:val="009571BD"/>
    <w:rsid w:val="009616B9"/>
    <w:rsid w:val="00965ACA"/>
    <w:rsid w:val="00974D09"/>
    <w:rsid w:val="00975EB2"/>
    <w:rsid w:val="00983CF6"/>
    <w:rsid w:val="00986972"/>
    <w:rsid w:val="0099359E"/>
    <w:rsid w:val="009938BD"/>
    <w:rsid w:val="00993BAA"/>
    <w:rsid w:val="009B6DDA"/>
    <w:rsid w:val="009E2968"/>
    <w:rsid w:val="009F0355"/>
    <w:rsid w:val="009F2CEC"/>
    <w:rsid w:val="009F483F"/>
    <w:rsid w:val="009F4B28"/>
    <w:rsid w:val="00A004B8"/>
    <w:rsid w:val="00A04C45"/>
    <w:rsid w:val="00A11816"/>
    <w:rsid w:val="00A172B3"/>
    <w:rsid w:val="00A212FC"/>
    <w:rsid w:val="00A23B0F"/>
    <w:rsid w:val="00A272F2"/>
    <w:rsid w:val="00A33FE3"/>
    <w:rsid w:val="00A356F6"/>
    <w:rsid w:val="00A56C86"/>
    <w:rsid w:val="00A5729F"/>
    <w:rsid w:val="00A6100A"/>
    <w:rsid w:val="00A6440D"/>
    <w:rsid w:val="00A65009"/>
    <w:rsid w:val="00A70907"/>
    <w:rsid w:val="00A74C00"/>
    <w:rsid w:val="00A74C74"/>
    <w:rsid w:val="00A75BF2"/>
    <w:rsid w:val="00A90271"/>
    <w:rsid w:val="00A959A8"/>
    <w:rsid w:val="00AA0AF5"/>
    <w:rsid w:val="00AA18F9"/>
    <w:rsid w:val="00AB01D0"/>
    <w:rsid w:val="00AB2767"/>
    <w:rsid w:val="00AB308A"/>
    <w:rsid w:val="00AC0F73"/>
    <w:rsid w:val="00AD177A"/>
    <w:rsid w:val="00AE71B1"/>
    <w:rsid w:val="00AF2387"/>
    <w:rsid w:val="00AF7ADC"/>
    <w:rsid w:val="00B0766F"/>
    <w:rsid w:val="00B11B5E"/>
    <w:rsid w:val="00B245DF"/>
    <w:rsid w:val="00B26071"/>
    <w:rsid w:val="00B51FA4"/>
    <w:rsid w:val="00B741D2"/>
    <w:rsid w:val="00B77E5D"/>
    <w:rsid w:val="00B80995"/>
    <w:rsid w:val="00B86EC9"/>
    <w:rsid w:val="00B928F8"/>
    <w:rsid w:val="00B92994"/>
    <w:rsid w:val="00B9602F"/>
    <w:rsid w:val="00BA0A69"/>
    <w:rsid w:val="00BB0916"/>
    <w:rsid w:val="00BB2E1E"/>
    <w:rsid w:val="00BC1208"/>
    <w:rsid w:val="00BC1F53"/>
    <w:rsid w:val="00BC2065"/>
    <w:rsid w:val="00BC2FA6"/>
    <w:rsid w:val="00BC45BF"/>
    <w:rsid w:val="00BE4D4F"/>
    <w:rsid w:val="00BF1896"/>
    <w:rsid w:val="00BF6894"/>
    <w:rsid w:val="00C004B8"/>
    <w:rsid w:val="00C02E80"/>
    <w:rsid w:val="00C03192"/>
    <w:rsid w:val="00C0556C"/>
    <w:rsid w:val="00C060C3"/>
    <w:rsid w:val="00C12742"/>
    <w:rsid w:val="00C24181"/>
    <w:rsid w:val="00C359F5"/>
    <w:rsid w:val="00C36846"/>
    <w:rsid w:val="00C40CD4"/>
    <w:rsid w:val="00C54C8B"/>
    <w:rsid w:val="00C620A6"/>
    <w:rsid w:val="00C83E8B"/>
    <w:rsid w:val="00C857DE"/>
    <w:rsid w:val="00CB106C"/>
    <w:rsid w:val="00CD31A9"/>
    <w:rsid w:val="00CD5B33"/>
    <w:rsid w:val="00CE0661"/>
    <w:rsid w:val="00CE750E"/>
    <w:rsid w:val="00CF765B"/>
    <w:rsid w:val="00D0214C"/>
    <w:rsid w:val="00D106CC"/>
    <w:rsid w:val="00D1219E"/>
    <w:rsid w:val="00D30F80"/>
    <w:rsid w:val="00D3279F"/>
    <w:rsid w:val="00D612B6"/>
    <w:rsid w:val="00D705BA"/>
    <w:rsid w:val="00D71EBE"/>
    <w:rsid w:val="00D83883"/>
    <w:rsid w:val="00D94A46"/>
    <w:rsid w:val="00DA529C"/>
    <w:rsid w:val="00DB42F1"/>
    <w:rsid w:val="00DB43A4"/>
    <w:rsid w:val="00DB694E"/>
    <w:rsid w:val="00DC218B"/>
    <w:rsid w:val="00DC3CC8"/>
    <w:rsid w:val="00DC7491"/>
    <w:rsid w:val="00DD3BF7"/>
    <w:rsid w:val="00DD7406"/>
    <w:rsid w:val="00DF0684"/>
    <w:rsid w:val="00DF4F84"/>
    <w:rsid w:val="00E00C04"/>
    <w:rsid w:val="00E021EC"/>
    <w:rsid w:val="00E03637"/>
    <w:rsid w:val="00E15A77"/>
    <w:rsid w:val="00E16981"/>
    <w:rsid w:val="00E2050F"/>
    <w:rsid w:val="00E310A5"/>
    <w:rsid w:val="00E40388"/>
    <w:rsid w:val="00E44783"/>
    <w:rsid w:val="00E51169"/>
    <w:rsid w:val="00E54F47"/>
    <w:rsid w:val="00E615FB"/>
    <w:rsid w:val="00EA0EFE"/>
    <w:rsid w:val="00EB2D6A"/>
    <w:rsid w:val="00EB5564"/>
    <w:rsid w:val="00EB6DFA"/>
    <w:rsid w:val="00EC4C3A"/>
    <w:rsid w:val="00EE7457"/>
    <w:rsid w:val="00F06ACB"/>
    <w:rsid w:val="00F072EE"/>
    <w:rsid w:val="00F32DDD"/>
    <w:rsid w:val="00F557AA"/>
    <w:rsid w:val="00F71FB1"/>
    <w:rsid w:val="00F84EAD"/>
    <w:rsid w:val="00F939B5"/>
    <w:rsid w:val="00F946A4"/>
    <w:rsid w:val="00F9656D"/>
    <w:rsid w:val="00FA0B4B"/>
    <w:rsid w:val="00FA1AEA"/>
    <w:rsid w:val="00FA1E88"/>
    <w:rsid w:val="00FB6823"/>
    <w:rsid w:val="00FC43CF"/>
    <w:rsid w:val="00FC7F64"/>
    <w:rsid w:val="00FD3FF1"/>
    <w:rsid w:val="00FD46F6"/>
    <w:rsid w:val="00FD61FE"/>
    <w:rsid w:val="00FE130B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78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C784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1C7841"/>
    <w:pPr>
      <w:spacing w:after="200" w:line="276" w:lineRule="auto"/>
      <w:ind w:left="720"/>
    </w:pPr>
    <w:rPr>
      <w:rFonts w:eastAsia="Times New Roman"/>
    </w:rPr>
  </w:style>
  <w:style w:type="paragraph" w:styleId="a4">
    <w:name w:val="footnote text"/>
    <w:basedOn w:val="a"/>
    <w:link w:val="a5"/>
    <w:uiPriority w:val="99"/>
    <w:semiHidden/>
    <w:rsid w:val="007717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771722"/>
    <w:rPr>
      <w:rFonts w:ascii="Calibri" w:hAnsi="Calibri" w:cs="Calibri"/>
      <w:lang w:val="ru-RU" w:eastAsia="en-US"/>
    </w:rPr>
  </w:style>
  <w:style w:type="character" w:styleId="a6">
    <w:name w:val="footnote reference"/>
    <w:uiPriority w:val="99"/>
    <w:semiHidden/>
    <w:rsid w:val="00771722"/>
    <w:rPr>
      <w:vertAlign w:val="superscript"/>
    </w:rPr>
  </w:style>
  <w:style w:type="table" w:styleId="a7">
    <w:name w:val="Table Grid"/>
    <w:basedOn w:val="a1"/>
    <w:locked/>
    <w:rsid w:val="0022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A0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B4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25C3C74D5D65D5D854C32CA9EA2B962D50E505C1A0B03D146BD16D1FEED80D47172255ED2970DBWAp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предоставлении социальных услуг</vt:lpstr>
    </vt:vector>
  </TitlesOfParts>
  <Company>БПНИ</Company>
  <LinksUpToDate>false</LinksUpToDate>
  <CharactersWithSpaces>20602</CharactersWithSpaces>
  <SharedDoc>false</SharedDoc>
  <HLinks>
    <vt:vector size="12" baseType="variant"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consultantplus://offline/ref=0F25C3C74D5D65D5D854C32CA9EA2B962D50E505C1A0B03D146BD16D1FEED80D47172255ED2970DBWApEB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предоставлении социальных услуг</dc:title>
  <dc:subject/>
  <dc:creator>Компьютер</dc:creator>
  <cp:keywords/>
  <cp:lastModifiedBy>User2014</cp:lastModifiedBy>
  <cp:revision>2</cp:revision>
  <cp:lastPrinted>2018-03-29T09:18:00Z</cp:lastPrinted>
  <dcterms:created xsi:type="dcterms:W3CDTF">2019-03-12T08:51:00Z</dcterms:created>
  <dcterms:modified xsi:type="dcterms:W3CDTF">2019-03-12T08:51:00Z</dcterms:modified>
</cp:coreProperties>
</file>